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F6" w:rsidRPr="001B30CD" w:rsidRDefault="00DD247D" w:rsidP="00977FF6">
      <w:pPr>
        <w:pStyle w:val="Puesto"/>
        <w:jc w:val="center"/>
        <w:rPr>
          <w:rFonts w:eastAsia="Times New Roman"/>
          <w:b/>
          <w:sz w:val="28"/>
          <w:lang w:eastAsia="es-PE"/>
        </w:rPr>
      </w:pPr>
      <w:r>
        <w:rPr>
          <w:rFonts w:eastAsia="Times New Roman"/>
          <w:b/>
          <w:sz w:val="28"/>
          <w:lang w:eastAsia="es-PE"/>
        </w:rPr>
        <w:t>BASES PARA EL IV</w:t>
      </w:r>
      <w:r w:rsidR="00977FF6" w:rsidRPr="001B30CD">
        <w:rPr>
          <w:rFonts w:eastAsia="Times New Roman"/>
          <w:b/>
          <w:sz w:val="28"/>
          <w:lang w:eastAsia="es-PE"/>
        </w:rPr>
        <w:t xml:space="preserve"> CONCURSO</w:t>
      </w:r>
      <w:r>
        <w:rPr>
          <w:rFonts w:eastAsia="Times New Roman"/>
          <w:b/>
          <w:sz w:val="28"/>
          <w:lang w:eastAsia="es-PE"/>
        </w:rPr>
        <w:t xml:space="preserve"> GASTRONOMICO DE PLATOS NUTRITIVOS</w:t>
      </w:r>
    </w:p>
    <w:p w:rsidR="00977FF6" w:rsidRDefault="00977FF6" w:rsidP="00977FF6">
      <w:pPr>
        <w:spacing w:after="0" w:line="240" w:lineRule="auto"/>
        <w:jc w:val="center"/>
        <w:rPr>
          <w:rFonts w:asciiTheme="majorHAnsi" w:eastAsia="Times New Roman" w:hAnsiTheme="majorHAnsi" w:cs="Arial"/>
          <w:b/>
          <w:u w:val="single"/>
          <w:lang w:eastAsia="es-PE"/>
        </w:rPr>
      </w:pPr>
    </w:p>
    <w:p w:rsidR="00977FF6" w:rsidRPr="00093FCB" w:rsidRDefault="00977FF6" w:rsidP="00977FF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es-PE"/>
        </w:rPr>
      </w:pPr>
      <w:r w:rsidRPr="00093FCB">
        <w:rPr>
          <w:rFonts w:asciiTheme="majorHAnsi" w:eastAsia="Times New Roman" w:hAnsiTheme="majorHAnsi" w:cs="Arial"/>
          <w:b/>
          <w:lang w:eastAsia="es-PE"/>
        </w:rPr>
        <w:t>CONVOCATORIA</w:t>
      </w:r>
      <w:r w:rsidRPr="00093FCB">
        <w:rPr>
          <w:rFonts w:asciiTheme="majorHAnsi" w:eastAsia="Times New Roman" w:hAnsiTheme="majorHAnsi" w:cs="Arial"/>
          <w:lang w:eastAsia="es-PE"/>
        </w:rPr>
        <w:t>: La Institución Educativa Glorioso “San Carlos”, por intermedio de la comisió</w:t>
      </w:r>
      <w:r w:rsidR="000E6752">
        <w:rPr>
          <w:rFonts w:asciiTheme="majorHAnsi" w:eastAsia="Times New Roman" w:hAnsiTheme="majorHAnsi" w:cs="Arial"/>
          <w:lang w:eastAsia="es-PE"/>
        </w:rPr>
        <w:t>n de Educació</w:t>
      </w:r>
      <w:r w:rsidR="0001491E">
        <w:rPr>
          <w:rFonts w:asciiTheme="majorHAnsi" w:eastAsia="Times New Roman" w:hAnsiTheme="majorHAnsi" w:cs="Arial"/>
          <w:lang w:eastAsia="es-PE"/>
        </w:rPr>
        <w:t>n Ambiental</w:t>
      </w:r>
      <w:r w:rsidR="00DD247D">
        <w:rPr>
          <w:rFonts w:asciiTheme="majorHAnsi" w:eastAsia="Times New Roman" w:hAnsiTheme="majorHAnsi" w:cs="Arial"/>
          <w:lang w:eastAsia="es-PE"/>
        </w:rPr>
        <w:t xml:space="preserve"> organiza el IV</w:t>
      </w:r>
      <w:r w:rsidRPr="00093FCB">
        <w:rPr>
          <w:rFonts w:asciiTheme="majorHAnsi" w:eastAsia="Times New Roman" w:hAnsiTheme="majorHAnsi" w:cs="Arial"/>
          <w:lang w:eastAsia="es-PE"/>
        </w:rPr>
        <w:t xml:space="preserve"> Concurso Gastronómico denominado “Mixtura Carolina”, e invitan al personal directivo, jerárquico,  profesores asesores, tutores, estudiantes, padres de familia a participar en ésta actividad, que se realiza con el fin de pr</w:t>
      </w:r>
      <w:r w:rsidR="000A1091">
        <w:rPr>
          <w:rFonts w:asciiTheme="majorHAnsi" w:eastAsia="Times New Roman" w:hAnsiTheme="majorHAnsi" w:cs="Arial"/>
          <w:lang w:eastAsia="es-PE"/>
        </w:rPr>
        <w:t xml:space="preserve">omover el consumo de alimentos </w:t>
      </w:r>
      <w:r w:rsidRPr="00093FCB">
        <w:rPr>
          <w:rFonts w:asciiTheme="majorHAnsi" w:eastAsia="Times New Roman" w:hAnsiTheme="majorHAnsi" w:cs="Arial"/>
          <w:lang w:eastAsia="es-PE"/>
        </w:rPr>
        <w:t xml:space="preserve"> que contienen alto valor nutritivo, mediante recetas creativas e innovadoras.</w:t>
      </w:r>
    </w:p>
    <w:p w:rsidR="001B30CD" w:rsidRPr="00093FCB" w:rsidRDefault="001B30CD" w:rsidP="001B30CD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es-PE"/>
        </w:rPr>
      </w:pPr>
    </w:p>
    <w:p w:rsidR="00977FF6" w:rsidRPr="00093FCB" w:rsidRDefault="00977FF6" w:rsidP="00977FF6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es-PE"/>
        </w:rPr>
      </w:pPr>
      <w:r w:rsidRPr="00093FCB">
        <w:rPr>
          <w:rFonts w:asciiTheme="majorHAnsi" w:eastAsia="Times New Roman" w:hAnsiTheme="majorHAnsi" w:cs="Arial"/>
          <w:b/>
          <w:lang w:eastAsia="es-PE"/>
        </w:rPr>
        <w:t>JUSTIFICACIÓN:</w:t>
      </w:r>
      <w:r w:rsidRPr="00093FCB">
        <w:rPr>
          <w:rFonts w:asciiTheme="majorHAnsi" w:eastAsia="Times New Roman" w:hAnsiTheme="majorHAnsi" w:cs="Arial"/>
          <w:lang w:eastAsia="es-PE"/>
        </w:rPr>
        <w:t xml:space="preserve"> En la actualidad las familias adoptan hábitos alimenticios que no contribuyen a una buena alimentación sana y saludable para sus hijos, como lo demuestran estudios realizados por el Ministerio de Salud; en la encuesta Nacional de indicadores nutricionales; se destaca que el 87,1% de la población nacional prefiere el consumo de frituras y comidas rápidas al menos una vez por semana; con las posteriores consecuencias de enfermedades como la obesidad y en el futuro enfermedades cardiacas, diabetes, presión alta etc. Los estudiantes Carolinos no son ajenos a ésta realidad, observamos que en los recesos consumen alimentos ricos en grasas, carbohidratos y comida chatarra. Ante ésta realidad, la comisión</w:t>
      </w:r>
      <w:r w:rsidR="000A1091">
        <w:rPr>
          <w:rFonts w:asciiTheme="majorHAnsi" w:eastAsia="Times New Roman" w:hAnsiTheme="majorHAnsi" w:cs="Arial"/>
          <w:lang w:eastAsia="es-PE"/>
        </w:rPr>
        <w:t xml:space="preserve"> de Educación Ambiental y </w:t>
      </w:r>
      <w:r w:rsidRPr="00093FCB">
        <w:rPr>
          <w:rFonts w:asciiTheme="majorHAnsi" w:eastAsia="Times New Roman" w:hAnsiTheme="majorHAnsi" w:cs="Arial"/>
          <w:lang w:eastAsia="es-PE"/>
        </w:rPr>
        <w:t xml:space="preserve">en su labor de velar por la salud de </w:t>
      </w:r>
      <w:r w:rsidR="009F50AF">
        <w:rPr>
          <w:rFonts w:asciiTheme="majorHAnsi" w:eastAsia="Times New Roman" w:hAnsiTheme="majorHAnsi" w:cs="Arial"/>
          <w:lang w:eastAsia="es-PE"/>
        </w:rPr>
        <w:t>los estudiantes, organiza el IV</w:t>
      </w:r>
      <w:r w:rsidRPr="00093FCB">
        <w:rPr>
          <w:rFonts w:asciiTheme="majorHAnsi" w:eastAsia="Times New Roman" w:hAnsiTheme="majorHAnsi" w:cs="Arial"/>
          <w:lang w:eastAsia="es-PE"/>
        </w:rPr>
        <w:t xml:space="preserve"> Concurso Gastronómico denominado “Mixtura Carolina”, que busca difundir el valor nutritiv</w:t>
      </w:r>
      <w:r w:rsidR="000A1091">
        <w:rPr>
          <w:rFonts w:asciiTheme="majorHAnsi" w:eastAsia="Times New Roman" w:hAnsiTheme="majorHAnsi" w:cs="Arial"/>
          <w:lang w:eastAsia="es-PE"/>
        </w:rPr>
        <w:t>o de productos endémicos,</w:t>
      </w:r>
      <w:r w:rsidRPr="00093FCB">
        <w:rPr>
          <w:rFonts w:asciiTheme="majorHAnsi" w:eastAsia="Times New Roman" w:hAnsiTheme="majorHAnsi" w:cs="Arial"/>
          <w:lang w:eastAsia="es-PE"/>
        </w:rPr>
        <w:t xml:space="preserve"> mediante la preparación de platos innovadores y creativos, elaborados por los estudiantes, con el apoyo de los docentes asesores y</w:t>
      </w:r>
      <w:r w:rsidR="000A1091">
        <w:rPr>
          <w:rFonts w:asciiTheme="majorHAnsi" w:eastAsia="Times New Roman" w:hAnsiTheme="majorHAnsi" w:cs="Arial"/>
          <w:lang w:eastAsia="es-PE"/>
        </w:rPr>
        <w:t xml:space="preserve"> padres de familia en conjunto, </w:t>
      </w:r>
      <w:r w:rsidR="009F50AF">
        <w:rPr>
          <w:rFonts w:asciiTheme="majorHAnsi" w:eastAsia="Times New Roman" w:hAnsiTheme="majorHAnsi" w:cs="Arial"/>
          <w:lang w:eastAsia="es-PE"/>
        </w:rPr>
        <w:t xml:space="preserve"> rememorando </w:t>
      </w:r>
      <w:r w:rsidR="000A1091">
        <w:rPr>
          <w:rFonts w:asciiTheme="majorHAnsi" w:eastAsia="Times New Roman" w:hAnsiTheme="majorHAnsi" w:cs="Arial"/>
          <w:lang w:eastAsia="es-PE"/>
        </w:rPr>
        <w:t xml:space="preserve">así </w:t>
      </w:r>
      <w:r w:rsidR="009F50AF">
        <w:rPr>
          <w:rFonts w:asciiTheme="majorHAnsi" w:eastAsia="Times New Roman" w:hAnsiTheme="majorHAnsi" w:cs="Arial"/>
          <w:lang w:eastAsia="es-PE"/>
        </w:rPr>
        <w:t>el DIA MUNDIAL DE LA ALIMENTACION.</w:t>
      </w:r>
    </w:p>
    <w:p w:rsidR="001B30CD" w:rsidRPr="00093FCB" w:rsidRDefault="001B30CD" w:rsidP="001B30CD">
      <w:pPr>
        <w:spacing w:after="0" w:line="240" w:lineRule="auto"/>
        <w:ind w:left="360"/>
        <w:jc w:val="both"/>
        <w:rPr>
          <w:rFonts w:asciiTheme="majorHAnsi" w:eastAsia="Times New Roman" w:hAnsiTheme="majorHAnsi" w:cs="Arial"/>
          <w:lang w:eastAsia="es-PE"/>
        </w:rPr>
      </w:pPr>
    </w:p>
    <w:p w:rsidR="00977FF6" w:rsidRPr="00093FCB" w:rsidRDefault="00977FF6" w:rsidP="00977FF6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Theme="majorHAnsi" w:hAnsiTheme="majorHAnsi" w:cs="Arial"/>
        </w:rPr>
      </w:pPr>
      <w:r w:rsidRPr="00093FCB">
        <w:rPr>
          <w:rFonts w:asciiTheme="majorHAnsi" w:hAnsiTheme="majorHAnsi" w:cs="Arial"/>
          <w:b/>
        </w:rPr>
        <w:t>OBJETIVOS</w:t>
      </w:r>
      <w:r w:rsidRPr="00093FCB">
        <w:rPr>
          <w:rFonts w:asciiTheme="majorHAnsi" w:hAnsiTheme="majorHAnsi" w:cs="Arial"/>
        </w:rPr>
        <w:t xml:space="preserve"> :</w:t>
      </w:r>
    </w:p>
    <w:p w:rsidR="00651F32" w:rsidRPr="00093FCB" w:rsidRDefault="00651F32" w:rsidP="00DA31EA">
      <w:pPr>
        <w:pStyle w:val="Prrafodelist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Sensibilizar y promover en los estudiantes,  padres de familia</w:t>
      </w:r>
      <w:r w:rsidR="000A1091">
        <w:rPr>
          <w:rFonts w:asciiTheme="majorHAnsi" w:hAnsiTheme="majorHAnsi" w:cs="Arial"/>
          <w:color w:val="000000" w:themeColor="text1"/>
        </w:rPr>
        <w:t xml:space="preserve"> y la comunidad en general  </w:t>
      </w:r>
      <w:r w:rsidRPr="00093FCB">
        <w:rPr>
          <w:rFonts w:asciiTheme="majorHAnsi" w:hAnsiTheme="majorHAnsi" w:cs="Arial"/>
          <w:color w:val="000000" w:themeColor="text1"/>
        </w:rPr>
        <w:t xml:space="preserve"> la adopción de estilos de alimentación </w:t>
      </w:r>
      <w:r w:rsidRPr="00093FCB">
        <w:rPr>
          <w:rFonts w:asciiTheme="majorHAnsi" w:hAnsiTheme="majorHAnsi" w:cs="Arial"/>
          <w:color w:val="000000" w:themeColor="text1"/>
        </w:rPr>
        <w:t xml:space="preserve">saludable, mediante la promoción de alimentos  nutritivos  </w:t>
      </w:r>
      <w:r w:rsidR="00DD247D">
        <w:rPr>
          <w:rFonts w:asciiTheme="majorHAnsi" w:hAnsiTheme="majorHAnsi" w:cs="Arial"/>
          <w:color w:val="000000" w:themeColor="text1"/>
        </w:rPr>
        <w:t xml:space="preserve">en  la </w:t>
      </w:r>
      <w:bookmarkStart w:id="0" w:name="_GoBack"/>
      <w:bookmarkEnd w:id="0"/>
      <w:r w:rsidR="00DD247D">
        <w:rPr>
          <w:rFonts w:asciiTheme="majorHAnsi" w:hAnsiTheme="majorHAnsi" w:cs="Arial"/>
          <w:color w:val="000000" w:themeColor="text1"/>
        </w:rPr>
        <w:t>preparación de platos y meriendas escolares.</w:t>
      </w:r>
    </w:p>
    <w:p w:rsidR="00977FF6" w:rsidRPr="00093FCB" w:rsidRDefault="00977FF6" w:rsidP="00DA31EA">
      <w:pPr>
        <w:pStyle w:val="Prrafodelista"/>
        <w:numPr>
          <w:ilvl w:val="1"/>
          <w:numId w:val="1"/>
        </w:numPr>
        <w:ind w:left="993" w:hanging="567"/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Difundir  el valor nutritivo  de los productos alimenticios de nuestra zona,</w:t>
      </w:r>
      <w:r w:rsidR="000A1091">
        <w:rPr>
          <w:rFonts w:asciiTheme="majorHAnsi" w:hAnsiTheme="majorHAnsi" w:cs="Arial"/>
          <w:color w:val="000000" w:themeColor="text1"/>
        </w:rPr>
        <w:t xml:space="preserve"> y otros</w:t>
      </w:r>
      <w:r w:rsidRPr="00093FCB">
        <w:rPr>
          <w:rFonts w:asciiTheme="majorHAnsi" w:hAnsiTheme="majorHAnsi" w:cs="Arial"/>
          <w:color w:val="000000" w:themeColor="text1"/>
        </w:rPr>
        <w:t xml:space="preserve"> mediante la preparación de potajes creativos e innovadores.</w:t>
      </w:r>
    </w:p>
    <w:p w:rsidR="00DA31EA" w:rsidRPr="00093FCB" w:rsidRDefault="00DA31EA" w:rsidP="00DA31EA">
      <w:pPr>
        <w:pStyle w:val="Prrafodelist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Desarrollar acciones pedagógicas para una alimentación y nutrición saludable, plasmado  en la feria gastronómica</w:t>
      </w:r>
    </w:p>
    <w:p w:rsidR="00977FF6" w:rsidRPr="00093FCB" w:rsidRDefault="00977FF6" w:rsidP="00DA31EA">
      <w:pPr>
        <w:pStyle w:val="Prrafodelist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Concientizar</w:t>
      </w:r>
      <w:r w:rsidR="00DA31EA" w:rsidRPr="00093FCB">
        <w:rPr>
          <w:rFonts w:asciiTheme="majorHAnsi" w:hAnsiTheme="majorHAnsi" w:cs="Arial"/>
          <w:color w:val="000000" w:themeColor="text1"/>
        </w:rPr>
        <w:t xml:space="preserve"> y  p</w:t>
      </w:r>
      <w:r w:rsidRPr="00093FCB">
        <w:rPr>
          <w:rFonts w:asciiTheme="majorHAnsi" w:hAnsiTheme="majorHAnsi" w:cs="Arial"/>
          <w:color w:val="000000" w:themeColor="text1"/>
        </w:rPr>
        <w:t>romover la integración de profesores, estudiantes y padres de familia mediante la preparación de platos y el compartir de los mismos.</w:t>
      </w:r>
    </w:p>
    <w:p w:rsidR="00977FF6" w:rsidRPr="00093FCB" w:rsidRDefault="00DA31EA" w:rsidP="00DA31EA">
      <w:pPr>
        <w:pStyle w:val="Prrafodelista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 xml:space="preserve">Promover  acciones para </w:t>
      </w:r>
      <w:r w:rsidR="00977FF6" w:rsidRPr="00093FCB">
        <w:rPr>
          <w:rFonts w:asciiTheme="majorHAnsi" w:hAnsiTheme="majorHAnsi" w:cs="Arial"/>
          <w:color w:val="000000" w:themeColor="text1"/>
        </w:rPr>
        <w:t xml:space="preserve"> el trabajo cooperativo de estudiantes creativos e innovadores.</w:t>
      </w:r>
      <w:r w:rsidR="00D23E17" w:rsidRPr="00093FCB">
        <w:rPr>
          <w:rFonts w:asciiTheme="majorHAnsi" w:hAnsiTheme="majorHAnsi" w:cs="Arial"/>
          <w:color w:val="000000" w:themeColor="text1"/>
        </w:rPr>
        <w:t xml:space="preserve"> </w:t>
      </w:r>
    </w:p>
    <w:p w:rsidR="001B30CD" w:rsidRPr="00093FCB" w:rsidRDefault="001B30CD" w:rsidP="001B30CD">
      <w:pPr>
        <w:spacing w:after="0" w:line="240" w:lineRule="auto"/>
        <w:ind w:left="720"/>
        <w:rPr>
          <w:rFonts w:asciiTheme="majorHAnsi" w:hAnsiTheme="majorHAnsi" w:cs="Arial"/>
          <w:color w:val="000000" w:themeColor="text1"/>
        </w:rPr>
      </w:pPr>
    </w:p>
    <w:p w:rsidR="00977FF6" w:rsidRPr="00093FCB" w:rsidRDefault="00977FF6" w:rsidP="00977FF6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b/>
          <w:color w:val="000000" w:themeColor="text1"/>
        </w:rPr>
      </w:pPr>
      <w:r w:rsidRPr="00093FCB">
        <w:rPr>
          <w:rFonts w:asciiTheme="majorHAnsi" w:hAnsiTheme="majorHAnsi" w:cs="Arial"/>
          <w:b/>
          <w:color w:val="000000" w:themeColor="text1"/>
        </w:rPr>
        <w:t>BASES LEGALES :</w:t>
      </w:r>
    </w:p>
    <w:p w:rsidR="00977FF6" w:rsidRPr="00093FCB" w:rsidRDefault="00977FF6" w:rsidP="00977FF6">
      <w:pPr>
        <w:pStyle w:val="Prrafodelista"/>
        <w:numPr>
          <w:ilvl w:val="0"/>
          <w:numId w:val="2"/>
        </w:numPr>
        <w:ind w:left="1134" w:hanging="425"/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 xml:space="preserve">Ley N° 28044, Ley General de Educación. </w:t>
      </w:r>
    </w:p>
    <w:p w:rsidR="00977FF6" w:rsidRPr="00093FCB" w:rsidRDefault="00977FF6" w:rsidP="00977FF6">
      <w:pPr>
        <w:pStyle w:val="Prrafodelista"/>
        <w:numPr>
          <w:ilvl w:val="0"/>
          <w:numId w:val="2"/>
        </w:numPr>
        <w:ind w:left="1134" w:hanging="425"/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Ley N° 30021, Ley de Promoción de la Alimentación Saludable para Niños, Niñas y Adolescentes.</w:t>
      </w:r>
    </w:p>
    <w:p w:rsidR="001A0ED1" w:rsidRPr="00093FCB" w:rsidRDefault="001A0ED1" w:rsidP="00977FF6">
      <w:pPr>
        <w:pStyle w:val="Prrafodelista"/>
        <w:numPr>
          <w:ilvl w:val="0"/>
          <w:numId w:val="2"/>
        </w:numPr>
        <w:ind w:left="1134" w:hanging="425"/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Ley N° 28245 Ley Marco del Sistema Nacional de Gestión Ambiental y Reglamento.</w:t>
      </w:r>
    </w:p>
    <w:p w:rsidR="001A0ED1" w:rsidRPr="00093FCB" w:rsidRDefault="001A0ED1" w:rsidP="00977FF6">
      <w:pPr>
        <w:pStyle w:val="Prrafodelista"/>
        <w:numPr>
          <w:ilvl w:val="0"/>
          <w:numId w:val="2"/>
        </w:numPr>
        <w:ind w:left="1134" w:hanging="425"/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Resolución Suprema N° 001-2007-ED que aprueba el Proyecto Educativo Nacional  al 2021 “ La Educación que queremos para el Perú”</w:t>
      </w:r>
    </w:p>
    <w:p w:rsidR="00977FF6" w:rsidRPr="00093FCB" w:rsidRDefault="00977FF6" w:rsidP="00977FF6">
      <w:pPr>
        <w:pStyle w:val="Prrafodelista"/>
        <w:numPr>
          <w:ilvl w:val="0"/>
          <w:numId w:val="2"/>
        </w:numPr>
        <w:ind w:left="1134" w:hanging="425"/>
        <w:jc w:val="both"/>
        <w:rPr>
          <w:rFonts w:asciiTheme="majorHAnsi" w:hAnsiTheme="majorHAnsi" w:cs="Arial"/>
        </w:rPr>
      </w:pPr>
      <w:r w:rsidRPr="00093FCB">
        <w:rPr>
          <w:rFonts w:asciiTheme="majorHAnsi" w:hAnsiTheme="majorHAnsi" w:cs="Arial"/>
        </w:rPr>
        <w:t xml:space="preserve">Ley N° 26842, Ley General de Salud. </w:t>
      </w:r>
    </w:p>
    <w:p w:rsidR="00977FF6" w:rsidRPr="00093FCB" w:rsidRDefault="00977FF6" w:rsidP="00977FF6">
      <w:pPr>
        <w:pStyle w:val="Prrafodelista"/>
        <w:numPr>
          <w:ilvl w:val="0"/>
          <w:numId w:val="2"/>
        </w:numPr>
        <w:ind w:left="1134" w:hanging="425"/>
        <w:jc w:val="both"/>
        <w:rPr>
          <w:rFonts w:asciiTheme="majorHAnsi" w:hAnsiTheme="majorHAnsi"/>
        </w:rPr>
      </w:pPr>
      <w:r w:rsidRPr="00093FCB">
        <w:rPr>
          <w:rFonts w:asciiTheme="majorHAnsi" w:hAnsiTheme="majorHAnsi"/>
        </w:rPr>
        <w:t>Decreto Supremo N° 016-2017-MINEDU  aprueba Plan Nacional de Educación Ambiental 2017 – 2022 (PLANEA)</w:t>
      </w:r>
    </w:p>
    <w:p w:rsidR="00977FF6" w:rsidRPr="00093FCB" w:rsidRDefault="00977FF6" w:rsidP="00977FF6">
      <w:pPr>
        <w:pStyle w:val="Prrafodelista"/>
        <w:numPr>
          <w:ilvl w:val="0"/>
          <w:numId w:val="2"/>
        </w:numPr>
        <w:ind w:left="1134" w:hanging="425"/>
        <w:jc w:val="both"/>
        <w:rPr>
          <w:rFonts w:asciiTheme="majorHAnsi" w:hAnsiTheme="majorHAnsi"/>
        </w:rPr>
      </w:pPr>
      <w:r w:rsidRPr="00093FCB">
        <w:rPr>
          <w:rFonts w:asciiTheme="majorHAnsi" w:hAnsiTheme="majorHAnsi"/>
        </w:rPr>
        <w:t xml:space="preserve"> Decreto Supremo N° 021-2013-MINAGRI, que aprueba la Estrategia Nacional de Seguridad Alimentaria y Nutricional 2013 – 2021. </w:t>
      </w:r>
    </w:p>
    <w:p w:rsidR="00977FF6" w:rsidRPr="00093FCB" w:rsidRDefault="00DD247D" w:rsidP="00977FF6">
      <w:pPr>
        <w:pStyle w:val="Prrafodelista"/>
        <w:numPr>
          <w:ilvl w:val="0"/>
          <w:numId w:val="2"/>
        </w:numPr>
        <w:tabs>
          <w:tab w:val="left" w:pos="1843"/>
        </w:tabs>
        <w:spacing w:after="240"/>
        <w:ind w:left="1134" w:hanging="425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RM. N° 712-2018</w:t>
      </w:r>
      <w:r w:rsidR="00977FF6" w:rsidRPr="00093FCB">
        <w:rPr>
          <w:rFonts w:asciiTheme="majorHAnsi" w:hAnsiTheme="majorHAnsi" w:cstheme="minorHAnsi"/>
        </w:rPr>
        <w:t>-MINEDU Norma Técnica denominada “orientaciones para el</w:t>
      </w:r>
      <w:r>
        <w:rPr>
          <w:rFonts w:asciiTheme="majorHAnsi" w:hAnsiTheme="majorHAnsi" w:cstheme="minorHAnsi"/>
        </w:rPr>
        <w:t xml:space="preserve"> Desarrollo del año Escolar 2019</w:t>
      </w:r>
      <w:r w:rsidR="00977FF6" w:rsidRPr="00093FCB">
        <w:rPr>
          <w:rFonts w:asciiTheme="majorHAnsi" w:hAnsiTheme="majorHAnsi" w:cstheme="minorHAnsi"/>
        </w:rPr>
        <w:t xml:space="preserve"> en Instituciones Educativas y programas educativos de la educación básica”</w:t>
      </w:r>
    </w:p>
    <w:p w:rsidR="00977FF6" w:rsidRPr="00093FCB" w:rsidRDefault="00977FF6" w:rsidP="00977FF6">
      <w:pPr>
        <w:pStyle w:val="Prrafodelista"/>
        <w:numPr>
          <w:ilvl w:val="0"/>
          <w:numId w:val="2"/>
        </w:numPr>
        <w:ind w:left="1134" w:hanging="425"/>
        <w:jc w:val="both"/>
        <w:rPr>
          <w:rFonts w:asciiTheme="majorHAnsi" w:hAnsiTheme="majorHAnsi" w:cs="Arial"/>
        </w:rPr>
      </w:pPr>
      <w:r w:rsidRPr="00093FCB">
        <w:rPr>
          <w:rFonts w:asciiTheme="majorHAnsi" w:hAnsiTheme="majorHAnsi" w:cs="Arial"/>
        </w:rPr>
        <w:t>Plan Anual de trabajo de la I.E.S. Glorioso “San Carlos”</w:t>
      </w:r>
    </w:p>
    <w:p w:rsidR="001B30CD" w:rsidRPr="00093FCB" w:rsidRDefault="00977FF6" w:rsidP="009A5C21">
      <w:pPr>
        <w:pStyle w:val="Prrafodelista"/>
        <w:numPr>
          <w:ilvl w:val="0"/>
          <w:numId w:val="2"/>
        </w:numPr>
        <w:ind w:left="1134" w:hanging="425"/>
        <w:jc w:val="both"/>
        <w:rPr>
          <w:rFonts w:asciiTheme="majorHAnsi" w:hAnsiTheme="majorHAnsi" w:cs="Arial"/>
        </w:rPr>
      </w:pPr>
      <w:r w:rsidRPr="00093FCB">
        <w:rPr>
          <w:rFonts w:asciiTheme="majorHAnsi" w:hAnsiTheme="majorHAnsi" w:cs="Arial"/>
        </w:rPr>
        <w:t>Plan Anual de trabajo de la comisión de Educación Ambiental.</w:t>
      </w:r>
    </w:p>
    <w:p w:rsidR="00977FF6" w:rsidRPr="00093FCB" w:rsidRDefault="00977FF6" w:rsidP="00977FF6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b/>
        </w:rPr>
      </w:pPr>
      <w:r w:rsidRPr="00093FCB">
        <w:rPr>
          <w:rFonts w:asciiTheme="majorHAnsi" w:hAnsiTheme="majorHAnsi" w:cs="Arial"/>
          <w:b/>
        </w:rPr>
        <w:t>ALCANCES:</w:t>
      </w:r>
    </w:p>
    <w:p w:rsidR="00D23E17" w:rsidRPr="00093FCB" w:rsidRDefault="00D23E17" w:rsidP="009A5C21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 xml:space="preserve">Dirección de la </w:t>
      </w:r>
      <w:r w:rsidR="0081506B" w:rsidRPr="00093FCB">
        <w:rPr>
          <w:rFonts w:asciiTheme="majorHAnsi" w:hAnsiTheme="majorHAnsi" w:cs="Arial"/>
          <w:color w:val="000000" w:themeColor="text1"/>
        </w:rPr>
        <w:t>I</w:t>
      </w:r>
      <w:r w:rsidRPr="00093FCB">
        <w:rPr>
          <w:rFonts w:asciiTheme="majorHAnsi" w:hAnsiTheme="majorHAnsi" w:cs="Arial"/>
          <w:color w:val="000000" w:themeColor="text1"/>
        </w:rPr>
        <w:t>nstitución Educativa Glorioso “San Carlos”</w:t>
      </w:r>
    </w:p>
    <w:p w:rsidR="0081506B" w:rsidRPr="00093FCB" w:rsidRDefault="0081506B" w:rsidP="009A5C21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P</w:t>
      </w:r>
      <w:r w:rsidR="00D23E17" w:rsidRPr="00093FCB">
        <w:rPr>
          <w:rFonts w:asciiTheme="majorHAnsi" w:hAnsiTheme="majorHAnsi" w:cs="Arial"/>
          <w:color w:val="000000" w:themeColor="text1"/>
        </w:rPr>
        <w:t>ersonal Directivo, jerárquico</w:t>
      </w:r>
      <w:r w:rsidRPr="00093FCB">
        <w:rPr>
          <w:rFonts w:asciiTheme="majorHAnsi" w:hAnsiTheme="majorHAnsi" w:cs="Arial"/>
          <w:color w:val="000000" w:themeColor="text1"/>
        </w:rPr>
        <w:t xml:space="preserve"> y </w:t>
      </w:r>
      <w:r w:rsidR="00D23E17" w:rsidRPr="00093FCB">
        <w:rPr>
          <w:rFonts w:asciiTheme="majorHAnsi" w:hAnsiTheme="majorHAnsi" w:cs="Arial"/>
          <w:color w:val="000000" w:themeColor="text1"/>
        </w:rPr>
        <w:t xml:space="preserve"> docente</w:t>
      </w:r>
      <w:r w:rsidRPr="00093FCB">
        <w:rPr>
          <w:rFonts w:asciiTheme="majorHAnsi" w:hAnsiTheme="majorHAnsi" w:cs="Arial"/>
          <w:color w:val="000000" w:themeColor="text1"/>
        </w:rPr>
        <w:t xml:space="preserve"> de la institución Educativa.</w:t>
      </w:r>
    </w:p>
    <w:p w:rsidR="00D23E17" w:rsidRPr="00093FCB" w:rsidRDefault="0081506B" w:rsidP="009A5C21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 xml:space="preserve">Personal </w:t>
      </w:r>
      <w:r w:rsidR="00D23E17" w:rsidRPr="00093FCB">
        <w:rPr>
          <w:rFonts w:asciiTheme="majorHAnsi" w:hAnsiTheme="majorHAnsi" w:cs="Arial"/>
          <w:color w:val="000000" w:themeColor="text1"/>
        </w:rPr>
        <w:t>administrativo</w:t>
      </w:r>
      <w:r w:rsidR="00DA31EA" w:rsidRPr="00093FCB">
        <w:rPr>
          <w:rFonts w:asciiTheme="majorHAnsi" w:hAnsiTheme="majorHAnsi" w:cs="Arial"/>
          <w:color w:val="000000" w:themeColor="text1"/>
        </w:rPr>
        <w:t xml:space="preserve"> y se servicio de la </w:t>
      </w:r>
      <w:r w:rsidRPr="00093FCB">
        <w:rPr>
          <w:rFonts w:asciiTheme="majorHAnsi" w:hAnsiTheme="majorHAnsi" w:cs="Arial"/>
          <w:color w:val="000000" w:themeColor="text1"/>
        </w:rPr>
        <w:t xml:space="preserve"> institución Educativa.</w:t>
      </w:r>
    </w:p>
    <w:p w:rsidR="0081506B" w:rsidRPr="00093FCB" w:rsidRDefault="0081506B" w:rsidP="009A5C21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Estudiantes de la Institución Educativa Glorioso “San Carlos”</w:t>
      </w:r>
    </w:p>
    <w:p w:rsidR="0081506B" w:rsidRPr="00093FCB" w:rsidRDefault="0081506B" w:rsidP="009A5C21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Asociación de Padres de Familia - APAFA</w:t>
      </w:r>
    </w:p>
    <w:p w:rsidR="0081506B" w:rsidRPr="00093FCB" w:rsidRDefault="0081506B" w:rsidP="009A5C21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Comités ambientales.</w:t>
      </w:r>
    </w:p>
    <w:p w:rsidR="001B30CD" w:rsidRPr="00093FCB" w:rsidRDefault="0081506B" w:rsidP="009A5C21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CONEI.</w:t>
      </w:r>
    </w:p>
    <w:p w:rsidR="00977FF6" w:rsidRPr="00093FCB" w:rsidRDefault="00977FF6" w:rsidP="009A5C21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b/>
        </w:rPr>
      </w:pPr>
      <w:r w:rsidRPr="00093FCB">
        <w:rPr>
          <w:rFonts w:asciiTheme="majorHAnsi" w:hAnsiTheme="majorHAnsi" w:cs="Arial"/>
          <w:b/>
        </w:rPr>
        <w:t xml:space="preserve">PARTICIPANTES: </w:t>
      </w:r>
    </w:p>
    <w:p w:rsidR="00977FF6" w:rsidRPr="00093FCB" w:rsidRDefault="00977FF6" w:rsidP="009A5C21">
      <w:pPr>
        <w:pStyle w:val="Prrafodelista"/>
        <w:ind w:left="709"/>
        <w:jc w:val="both"/>
        <w:rPr>
          <w:rFonts w:asciiTheme="majorHAnsi" w:hAnsiTheme="majorHAnsi" w:cstheme="minorHAnsi"/>
          <w:b/>
        </w:rPr>
      </w:pPr>
      <w:r w:rsidRPr="00093FCB">
        <w:rPr>
          <w:rFonts w:asciiTheme="majorHAnsi" w:hAnsiTheme="majorHAnsi" w:cstheme="minorHAnsi"/>
        </w:rPr>
        <w:t xml:space="preserve">Participarán obligatoriamente todos los estudiantes </w:t>
      </w:r>
      <w:r w:rsidR="0081506B" w:rsidRPr="00093FCB">
        <w:rPr>
          <w:rFonts w:asciiTheme="majorHAnsi" w:hAnsiTheme="majorHAnsi" w:cstheme="minorHAnsi"/>
        </w:rPr>
        <w:t xml:space="preserve">del </w:t>
      </w:r>
      <w:r w:rsidR="0081506B" w:rsidRPr="00093FCB">
        <w:rPr>
          <w:rFonts w:asciiTheme="majorHAnsi" w:hAnsiTheme="majorHAnsi" w:cstheme="minorHAnsi"/>
          <w:color w:val="000000" w:themeColor="text1"/>
        </w:rPr>
        <w:t xml:space="preserve">turno mañana y turno tarde </w:t>
      </w:r>
      <w:r w:rsidR="0081506B" w:rsidRPr="00093FCB">
        <w:rPr>
          <w:rFonts w:asciiTheme="majorHAnsi" w:hAnsiTheme="majorHAnsi" w:cs="Arial"/>
          <w:color w:val="000000" w:themeColor="text1"/>
        </w:rPr>
        <w:t>de la Institución Educativa Glorioso “San Carlos”</w:t>
      </w:r>
      <w:r w:rsidR="00DA31EA" w:rsidRPr="00093FCB">
        <w:rPr>
          <w:rFonts w:asciiTheme="majorHAnsi" w:hAnsiTheme="majorHAnsi" w:cs="Arial"/>
          <w:color w:val="000000" w:themeColor="text1"/>
        </w:rPr>
        <w:t xml:space="preserve"> con el apoyo,</w:t>
      </w:r>
      <w:r w:rsidRPr="00093FCB">
        <w:rPr>
          <w:rFonts w:asciiTheme="majorHAnsi" w:hAnsiTheme="majorHAnsi" w:cstheme="minorHAnsi"/>
          <w:color w:val="000000" w:themeColor="text1"/>
        </w:rPr>
        <w:t xml:space="preserve"> asesoramiento y responsabilidad de los  </w:t>
      </w:r>
      <w:r w:rsidRPr="00093FCB">
        <w:rPr>
          <w:rFonts w:asciiTheme="majorHAnsi" w:hAnsiTheme="majorHAnsi" w:cstheme="minorHAnsi"/>
        </w:rPr>
        <w:t>profesores asesores  y los padres de familia.</w:t>
      </w:r>
    </w:p>
    <w:p w:rsidR="00977FF6" w:rsidRPr="00093FCB" w:rsidRDefault="00977FF6" w:rsidP="00977FF6">
      <w:pPr>
        <w:pStyle w:val="Prrafodelista"/>
        <w:ind w:left="1146"/>
        <w:jc w:val="both"/>
        <w:rPr>
          <w:rFonts w:asciiTheme="majorHAnsi" w:hAnsiTheme="majorHAnsi" w:cs="Arial"/>
          <w:b/>
        </w:rPr>
      </w:pPr>
    </w:p>
    <w:p w:rsidR="00977FF6" w:rsidRPr="00093FCB" w:rsidRDefault="00977FF6" w:rsidP="009A5C21">
      <w:pPr>
        <w:pStyle w:val="Prrafodelista"/>
        <w:numPr>
          <w:ilvl w:val="0"/>
          <w:numId w:val="1"/>
        </w:numPr>
        <w:ind w:left="426" w:hanging="426"/>
        <w:jc w:val="both"/>
        <w:rPr>
          <w:rFonts w:asciiTheme="majorHAnsi" w:hAnsiTheme="majorHAnsi" w:cs="Arial"/>
          <w:b/>
        </w:rPr>
      </w:pPr>
      <w:r w:rsidRPr="00093FCB">
        <w:rPr>
          <w:rFonts w:asciiTheme="majorHAnsi" w:hAnsiTheme="majorHAnsi" w:cs="Arial"/>
          <w:b/>
        </w:rPr>
        <w:t>LUGAR Y FECHA:</w:t>
      </w:r>
    </w:p>
    <w:p w:rsidR="00977FF6" w:rsidRPr="00093FCB" w:rsidRDefault="00977FF6" w:rsidP="00977FF6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b/>
        </w:rPr>
      </w:pPr>
      <w:r w:rsidRPr="00093FCB">
        <w:rPr>
          <w:rFonts w:asciiTheme="majorHAnsi" w:hAnsiTheme="majorHAnsi" w:cs="Arial"/>
        </w:rPr>
        <w:t>Lugar: Parque Pino</w:t>
      </w:r>
    </w:p>
    <w:p w:rsidR="00977FF6" w:rsidRPr="00093FCB" w:rsidRDefault="00564C1A" w:rsidP="00977FF6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>Fecha: 16 de Octubre</w:t>
      </w:r>
      <w:r w:rsidR="000A1091">
        <w:rPr>
          <w:rFonts w:asciiTheme="majorHAnsi" w:hAnsiTheme="majorHAnsi" w:cs="Arial"/>
        </w:rPr>
        <w:t xml:space="preserve"> del 2019</w:t>
      </w:r>
      <w:r>
        <w:rPr>
          <w:rFonts w:asciiTheme="majorHAnsi" w:hAnsiTheme="majorHAnsi" w:cs="Arial"/>
        </w:rPr>
        <w:t xml:space="preserve"> (Día mundial de la alimentación)</w:t>
      </w:r>
    </w:p>
    <w:p w:rsidR="001B30CD" w:rsidRPr="00093FCB" w:rsidRDefault="00977FF6" w:rsidP="009A5C21">
      <w:pPr>
        <w:pStyle w:val="Prrafodelista"/>
        <w:numPr>
          <w:ilvl w:val="0"/>
          <w:numId w:val="4"/>
        </w:numPr>
        <w:jc w:val="both"/>
        <w:rPr>
          <w:rFonts w:asciiTheme="majorHAnsi" w:hAnsiTheme="majorHAnsi" w:cs="Arial"/>
          <w:b/>
        </w:rPr>
      </w:pPr>
      <w:r w:rsidRPr="00093FCB">
        <w:rPr>
          <w:rFonts w:asciiTheme="majorHAnsi" w:hAnsiTheme="majorHAnsi" w:cs="Arial"/>
        </w:rPr>
        <w:t>Hora: 8:30 am. A 1:30 pm.</w:t>
      </w:r>
    </w:p>
    <w:p w:rsidR="009A5C21" w:rsidRPr="00093FCB" w:rsidRDefault="009A5C21" w:rsidP="009A5C21">
      <w:pPr>
        <w:pStyle w:val="Prrafodelista"/>
        <w:ind w:left="1146"/>
        <w:jc w:val="both"/>
        <w:rPr>
          <w:rFonts w:asciiTheme="majorHAnsi" w:hAnsiTheme="majorHAnsi" w:cs="Arial"/>
          <w:b/>
        </w:rPr>
      </w:pPr>
    </w:p>
    <w:p w:rsidR="00977FF6" w:rsidRPr="00093FCB" w:rsidRDefault="00977FF6" w:rsidP="000E449E">
      <w:pPr>
        <w:pStyle w:val="Prrafodelista"/>
        <w:numPr>
          <w:ilvl w:val="0"/>
          <w:numId w:val="1"/>
        </w:numPr>
        <w:ind w:hanging="654"/>
        <w:jc w:val="both"/>
        <w:rPr>
          <w:rFonts w:asciiTheme="majorHAnsi" w:hAnsiTheme="majorHAnsi" w:cs="Arial"/>
          <w:b/>
        </w:rPr>
      </w:pPr>
      <w:r w:rsidRPr="00093FCB">
        <w:rPr>
          <w:rFonts w:asciiTheme="majorHAnsi" w:hAnsiTheme="majorHAnsi" w:cs="Arial"/>
          <w:b/>
        </w:rPr>
        <w:t>DE LOS JURADOS:</w:t>
      </w:r>
    </w:p>
    <w:p w:rsidR="001B30CD" w:rsidRPr="00093FCB" w:rsidRDefault="00977FF6" w:rsidP="009A5C21">
      <w:pPr>
        <w:pStyle w:val="Prrafodelista"/>
        <w:numPr>
          <w:ilvl w:val="0"/>
          <w:numId w:val="5"/>
        </w:numPr>
        <w:ind w:left="1134" w:hanging="425"/>
        <w:jc w:val="both"/>
        <w:rPr>
          <w:rFonts w:asciiTheme="majorHAnsi" w:hAnsiTheme="majorHAnsi" w:cs="Arial"/>
        </w:rPr>
      </w:pPr>
      <w:r w:rsidRPr="00093FCB">
        <w:rPr>
          <w:rFonts w:asciiTheme="majorHAnsi" w:hAnsiTheme="majorHAnsi" w:cs="Arial"/>
        </w:rPr>
        <w:t>Para cada grado se invitará a 2 chefs de instituciones particulares o personas entendidas en la materia.</w:t>
      </w:r>
    </w:p>
    <w:p w:rsidR="009A5C21" w:rsidRPr="00093FCB" w:rsidRDefault="009A5C21" w:rsidP="009A5C21">
      <w:pPr>
        <w:pStyle w:val="Prrafodelista"/>
        <w:ind w:left="1134"/>
        <w:jc w:val="both"/>
        <w:rPr>
          <w:rFonts w:asciiTheme="majorHAnsi" w:hAnsiTheme="majorHAnsi" w:cs="Arial"/>
        </w:rPr>
      </w:pPr>
    </w:p>
    <w:p w:rsidR="00977FF6" w:rsidRPr="00093FCB" w:rsidRDefault="00977FF6" w:rsidP="00977FF6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 w:rsidRPr="00093FCB">
        <w:rPr>
          <w:rFonts w:asciiTheme="majorHAnsi" w:hAnsiTheme="majorHAnsi" w:cs="Arial"/>
          <w:b/>
        </w:rPr>
        <w:t>REQUISITOS PARA LA PARTICIPACIÓN</w:t>
      </w:r>
      <w:r w:rsidRPr="00093FCB">
        <w:rPr>
          <w:rFonts w:asciiTheme="majorHAnsi" w:hAnsiTheme="majorHAnsi" w:cs="Arial"/>
        </w:rPr>
        <w:t>:</w:t>
      </w:r>
    </w:p>
    <w:p w:rsidR="00977FF6" w:rsidRPr="00093FCB" w:rsidRDefault="00977FF6" w:rsidP="009A5C21">
      <w:pPr>
        <w:pStyle w:val="Prrafodelista"/>
        <w:numPr>
          <w:ilvl w:val="0"/>
          <w:numId w:val="6"/>
        </w:numPr>
        <w:ind w:left="1134" w:hanging="425"/>
        <w:jc w:val="both"/>
        <w:rPr>
          <w:rFonts w:asciiTheme="majorHAnsi" w:hAnsiTheme="majorHAnsi" w:cstheme="minorHAnsi"/>
          <w:b/>
        </w:rPr>
      </w:pPr>
      <w:r w:rsidRPr="00093FCB">
        <w:rPr>
          <w:rFonts w:asciiTheme="majorHAnsi" w:hAnsiTheme="majorHAnsi" w:cstheme="minorHAnsi"/>
        </w:rPr>
        <w:t xml:space="preserve">Cada sección, previo concurso interno y evaluación del profesor (a) asesor (a) selecciona el </w:t>
      </w:r>
      <w:r w:rsidRPr="00093FCB">
        <w:rPr>
          <w:rFonts w:asciiTheme="majorHAnsi" w:hAnsiTheme="majorHAnsi" w:cstheme="minorHAnsi"/>
          <w:b/>
        </w:rPr>
        <w:t xml:space="preserve">plato de </w:t>
      </w:r>
      <w:r w:rsidR="00DD247D">
        <w:rPr>
          <w:rFonts w:asciiTheme="majorHAnsi" w:hAnsiTheme="majorHAnsi" w:cstheme="minorHAnsi"/>
          <w:b/>
        </w:rPr>
        <w:t xml:space="preserve">fondo, merienda escolar </w:t>
      </w:r>
      <w:r w:rsidRPr="00093FCB">
        <w:rPr>
          <w:rFonts w:asciiTheme="majorHAnsi" w:hAnsiTheme="majorHAnsi" w:cstheme="minorHAnsi"/>
          <w:b/>
        </w:rPr>
        <w:t>y una bebida más creativos</w:t>
      </w:r>
      <w:r w:rsidRPr="00093FCB">
        <w:rPr>
          <w:rFonts w:asciiTheme="majorHAnsi" w:hAnsiTheme="majorHAnsi" w:cstheme="minorHAnsi"/>
        </w:rPr>
        <w:t xml:space="preserve"> que representará al salón, que luego de la visita del jurado calificador, debe ser compartido con todos los estud</w:t>
      </w:r>
      <w:r w:rsidR="009A5C21" w:rsidRPr="00093FCB">
        <w:rPr>
          <w:rFonts w:asciiTheme="majorHAnsi" w:hAnsiTheme="majorHAnsi" w:cstheme="minorHAnsi"/>
        </w:rPr>
        <w:t>iantes de la sección, en el lugar asignado por la comisión.</w:t>
      </w:r>
    </w:p>
    <w:p w:rsidR="00977FF6" w:rsidRPr="00093FCB" w:rsidRDefault="00977FF6" w:rsidP="009A5C21">
      <w:pPr>
        <w:pStyle w:val="Prrafodelista"/>
        <w:numPr>
          <w:ilvl w:val="0"/>
          <w:numId w:val="6"/>
        </w:numPr>
        <w:ind w:left="1134" w:hanging="425"/>
        <w:jc w:val="both"/>
        <w:rPr>
          <w:rFonts w:asciiTheme="majorHAnsi" w:hAnsiTheme="majorHAnsi" w:cstheme="minorHAnsi"/>
          <w:b/>
        </w:rPr>
      </w:pPr>
      <w:r w:rsidRPr="00093FCB">
        <w:rPr>
          <w:rFonts w:asciiTheme="majorHAnsi" w:hAnsiTheme="majorHAnsi" w:cstheme="minorHAnsi"/>
        </w:rPr>
        <w:t>Los potajes seleccionados, deberán ser inscritos por el profesor (a)  asesor (a) d</w:t>
      </w:r>
      <w:r w:rsidR="00DD247D">
        <w:rPr>
          <w:rFonts w:asciiTheme="majorHAnsi" w:hAnsiTheme="majorHAnsi" w:cstheme="minorHAnsi"/>
        </w:rPr>
        <w:t>el 09 al 14</w:t>
      </w:r>
      <w:r w:rsidR="00564C1A">
        <w:rPr>
          <w:rFonts w:asciiTheme="majorHAnsi" w:hAnsiTheme="majorHAnsi" w:cstheme="minorHAnsi"/>
        </w:rPr>
        <w:t xml:space="preserve"> de Octubre</w:t>
      </w:r>
      <w:r w:rsidR="000E449E">
        <w:rPr>
          <w:rFonts w:asciiTheme="majorHAnsi" w:hAnsiTheme="majorHAnsi" w:cstheme="minorHAnsi"/>
        </w:rPr>
        <w:t xml:space="preserve"> ante la comisión resp</w:t>
      </w:r>
      <w:r w:rsidR="003D63E9">
        <w:rPr>
          <w:rFonts w:asciiTheme="majorHAnsi" w:hAnsiTheme="majorHAnsi" w:cstheme="minorHAnsi"/>
        </w:rPr>
        <w:t>onsable (vía virtual en la página web de la I.E.)</w:t>
      </w:r>
    </w:p>
    <w:p w:rsidR="00977FF6" w:rsidRPr="00093FCB" w:rsidRDefault="00977FF6" w:rsidP="009A5C21">
      <w:pPr>
        <w:pStyle w:val="Prrafodelista"/>
        <w:numPr>
          <w:ilvl w:val="0"/>
          <w:numId w:val="6"/>
        </w:numPr>
        <w:ind w:left="1134" w:hanging="425"/>
        <w:jc w:val="both"/>
        <w:rPr>
          <w:rFonts w:asciiTheme="majorHAnsi" w:hAnsiTheme="majorHAnsi" w:cstheme="minorHAnsi"/>
          <w:b/>
        </w:rPr>
      </w:pPr>
      <w:r w:rsidRPr="00093FCB">
        <w:rPr>
          <w:rFonts w:asciiTheme="majorHAnsi" w:hAnsiTheme="majorHAnsi" w:cstheme="minorHAnsi"/>
        </w:rPr>
        <w:t>En u</w:t>
      </w:r>
      <w:r w:rsidR="000E6752">
        <w:rPr>
          <w:rFonts w:asciiTheme="majorHAnsi" w:hAnsiTheme="majorHAnsi" w:cstheme="minorHAnsi"/>
        </w:rPr>
        <w:t>n folder manila deberá entregar al jurado</w:t>
      </w:r>
    </w:p>
    <w:p w:rsidR="00977FF6" w:rsidRPr="00093FCB" w:rsidRDefault="00977FF6" w:rsidP="009A5C21">
      <w:pPr>
        <w:pStyle w:val="Prrafodelista"/>
        <w:numPr>
          <w:ilvl w:val="0"/>
          <w:numId w:val="7"/>
        </w:numPr>
        <w:ind w:left="1701" w:hanging="425"/>
        <w:jc w:val="both"/>
        <w:rPr>
          <w:rFonts w:asciiTheme="majorHAnsi" w:hAnsiTheme="majorHAnsi" w:cstheme="minorHAnsi"/>
        </w:rPr>
      </w:pPr>
      <w:r w:rsidRPr="00093FCB">
        <w:rPr>
          <w:rFonts w:asciiTheme="majorHAnsi" w:hAnsiTheme="majorHAnsi" w:cstheme="minorHAnsi"/>
        </w:rPr>
        <w:t>Nombre del plat</w:t>
      </w:r>
      <w:r w:rsidR="00DD247D">
        <w:rPr>
          <w:rFonts w:asciiTheme="majorHAnsi" w:hAnsiTheme="majorHAnsi" w:cstheme="minorHAnsi"/>
        </w:rPr>
        <w:t>o de fondo, merienda escolar</w:t>
      </w:r>
      <w:r w:rsidRPr="00093FCB">
        <w:rPr>
          <w:rFonts w:asciiTheme="majorHAnsi" w:hAnsiTheme="majorHAnsi" w:cstheme="minorHAnsi"/>
        </w:rPr>
        <w:t xml:space="preserve"> y  la bebida</w:t>
      </w:r>
    </w:p>
    <w:p w:rsidR="00977FF6" w:rsidRPr="00093FCB" w:rsidRDefault="00977FF6" w:rsidP="009A5C21">
      <w:pPr>
        <w:pStyle w:val="Prrafodelista"/>
        <w:numPr>
          <w:ilvl w:val="0"/>
          <w:numId w:val="7"/>
        </w:numPr>
        <w:ind w:left="1701" w:hanging="425"/>
        <w:jc w:val="both"/>
        <w:rPr>
          <w:rFonts w:asciiTheme="majorHAnsi" w:hAnsiTheme="majorHAnsi" w:cstheme="minorHAnsi"/>
        </w:rPr>
      </w:pPr>
      <w:r w:rsidRPr="00093FCB">
        <w:rPr>
          <w:rFonts w:asciiTheme="majorHAnsi" w:hAnsiTheme="majorHAnsi" w:cstheme="minorHAnsi"/>
        </w:rPr>
        <w:t>Apellidos y nombres de los expositores (2 estudiantes)</w:t>
      </w:r>
    </w:p>
    <w:p w:rsidR="00977FF6" w:rsidRPr="00093FCB" w:rsidRDefault="00977FF6" w:rsidP="009A5C21">
      <w:pPr>
        <w:pStyle w:val="Prrafodelista"/>
        <w:numPr>
          <w:ilvl w:val="0"/>
          <w:numId w:val="7"/>
        </w:numPr>
        <w:ind w:left="1701" w:hanging="425"/>
        <w:jc w:val="both"/>
        <w:rPr>
          <w:rFonts w:asciiTheme="majorHAnsi" w:hAnsiTheme="majorHAnsi" w:cstheme="minorHAnsi"/>
        </w:rPr>
      </w:pPr>
      <w:r w:rsidRPr="00093FCB">
        <w:rPr>
          <w:rFonts w:asciiTheme="majorHAnsi" w:hAnsiTheme="majorHAnsi" w:cstheme="minorHAnsi"/>
        </w:rPr>
        <w:t>Receta con los ingredientes y preparación</w:t>
      </w:r>
    </w:p>
    <w:p w:rsidR="00977FF6" w:rsidRPr="00093FCB" w:rsidRDefault="00977FF6" w:rsidP="009A5C21">
      <w:pPr>
        <w:pStyle w:val="Prrafodelista"/>
        <w:numPr>
          <w:ilvl w:val="0"/>
          <w:numId w:val="7"/>
        </w:numPr>
        <w:ind w:left="1701" w:hanging="425"/>
        <w:jc w:val="both"/>
        <w:rPr>
          <w:rFonts w:asciiTheme="majorHAnsi" w:hAnsiTheme="majorHAnsi" w:cstheme="minorHAnsi"/>
        </w:rPr>
      </w:pPr>
      <w:r w:rsidRPr="00093FCB">
        <w:rPr>
          <w:rFonts w:asciiTheme="majorHAnsi" w:hAnsiTheme="majorHAnsi" w:cstheme="minorHAnsi"/>
        </w:rPr>
        <w:t xml:space="preserve">Valor </w:t>
      </w:r>
      <w:r w:rsidR="001A0ED1" w:rsidRPr="00093FCB">
        <w:rPr>
          <w:rFonts w:asciiTheme="majorHAnsi" w:hAnsiTheme="majorHAnsi" w:cstheme="minorHAnsi"/>
        </w:rPr>
        <w:t>nutricional</w:t>
      </w:r>
      <w:r w:rsidR="00237030" w:rsidRPr="00093FCB">
        <w:rPr>
          <w:rFonts w:asciiTheme="majorHAnsi" w:hAnsiTheme="majorHAnsi" w:cstheme="minorHAnsi"/>
        </w:rPr>
        <w:t xml:space="preserve"> </w:t>
      </w:r>
      <w:r w:rsidRPr="00093FCB">
        <w:rPr>
          <w:rFonts w:asciiTheme="majorHAnsi" w:hAnsiTheme="majorHAnsi" w:cstheme="minorHAnsi"/>
        </w:rPr>
        <w:t>de los principales ingredientes</w:t>
      </w:r>
    </w:p>
    <w:p w:rsidR="00977FF6" w:rsidRPr="00093FCB" w:rsidRDefault="00977FF6" w:rsidP="009A5C21">
      <w:pPr>
        <w:pStyle w:val="Prrafodelista"/>
        <w:numPr>
          <w:ilvl w:val="0"/>
          <w:numId w:val="7"/>
        </w:numPr>
        <w:ind w:left="1701" w:hanging="425"/>
        <w:jc w:val="both"/>
        <w:rPr>
          <w:rFonts w:asciiTheme="majorHAnsi" w:hAnsiTheme="majorHAnsi" w:cstheme="minorHAnsi"/>
        </w:rPr>
      </w:pPr>
      <w:r w:rsidRPr="00093FCB">
        <w:rPr>
          <w:rFonts w:asciiTheme="majorHAnsi" w:hAnsiTheme="majorHAnsi" w:cstheme="minorHAnsi"/>
        </w:rPr>
        <w:t>Presupuesto</w:t>
      </w:r>
    </w:p>
    <w:p w:rsidR="00977FF6" w:rsidRPr="00093FCB" w:rsidRDefault="00977FF6" w:rsidP="009A5C21">
      <w:pPr>
        <w:pStyle w:val="Prrafodelista"/>
        <w:numPr>
          <w:ilvl w:val="0"/>
          <w:numId w:val="8"/>
        </w:numPr>
        <w:ind w:left="1134" w:hanging="425"/>
        <w:jc w:val="both"/>
        <w:rPr>
          <w:rFonts w:asciiTheme="majorHAnsi" w:hAnsiTheme="majorHAnsi" w:cstheme="minorHAnsi"/>
        </w:rPr>
      </w:pPr>
      <w:r w:rsidRPr="00093FCB">
        <w:rPr>
          <w:rFonts w:asciiTheme="majorHAnsi" w:hAnsiTheme="majorHAnsi" w:cstheme="minorHAnsi"/>
        </w:rPr>
        <w:t>La sección podrá expender al público el plato preparado, para solventar algunos gastos realizados en la preparación del potaje y otros.</w:t>
      </w:r>
    </w:p>
    <w:p w:rsidR="00977FF6" w:rsidRDefault="00977FF6" w:rsidP="009A5C21">
      <w:pPr>
        <w:pStyle w:val="Prrafodelista"/>
        <w:numPr>
          <w:ilvl w:val="0"/>
          <w:numId w:val="9"/>
        </w:numPr>
        <w:ind w:left="1134" w:hanging="425"/>
        <w:jc w:val="both"/>
        <w:rPr>
          <w:rFonts w:asciiTheme="majorHAnsi" w:hAnsiTheme="majorHAnsi" w:cstheme="minorHAnsi"/>
        </w:rPr>
      </w:pPr>
      <w:r w:rsidRPr="00093FCB">
        <w:rPr>
          <w:rFonts w:asciiTheme="majorHAnsi" w:hAnsiTheme="majorHAnsi" w:cstheme="minorHAnsi"/>
        </w:rPr>
        <w:t xml:space="preserve">La sección participante, deberá agenciarse de una carpa, </w:t>
      </w:r>
      <w:r w:rsidR="00A65482">
        <w:rPr>
          <w:rFonts w:asciiTheme="majorHAnsi" w:hAnsiTheme="majorHAnsi" w:cstheme="minorHAnsi"/>
        </w:rPr>
        <w:t xml:space="preserve">(de 3 metros) </w:t>
      </w:r>
      <w:r w:rsidRPr="00093FCB">
        <w:rPr>
          <w:rFonts w:asciiTheme="majorHAnsi" w:hAnsiTheme="majorHAnsi" w:cstheme="minorHAnsi"/>
        </w:rPr>
        <w:t>debidamente decorada, conjuntamente con  las mesas de exposic</w:t>
      </w:r>
      <w:r w:rsidR="00DD247D">
        <w:rPr>
          <w:rFonts w:asciiTheme="majorHAnsi" w:hAnsiTheme="majorHAnsi" w:cstheme="minorHAnsi"/>
        </w:rPr>
        <w:t xml:space="preserve">ión, vajilla usada y 2 estudiantes expositores adecuadamente uniformados. </w:t>
      </w:r>
    </w:p>
    <w:p w:rsidR="00977FF6" w:rsidRPr="00A65482" w:rsidRDefault="00977FF6" w:rsidP="00A65482">
      <w:pPr>
        <w:pStyle w:val="Prrafodelista"/>
        <w:numPr>
          <w:ilvl w:val="0"/>
          <w:numId w:val="9"/>
        </w:numPr>
        <w:ind w:left="1134" w:hanging="283"/>
        <w:jc w:val="both"/>
        <w:rPr>
          <w:rFonts w:asciiTheme="majorHAnsi" w:hAnsiTheme="majorHAnsi" w:cstheme="minorHAnsi"/>
        </w:rPr>
      </w:pPr>
      <w:r w:rsidRPr="00A65482">
        <w:rPr>
          <w:rFonts w:asciiTheme="majorHAnsi" w:hAnsiTheme="majorHAnsi" w:cstheme="minorHAnsi"/>
        </w:rPr>
        <w:t>La comisión asignará la ubicación por grados y las diferentes secciones</w:t>
      </w:r>
      <w:r w:rsidR="003D63E9">
        <w:rPr>
          <w:rFonts w:asciiTheme="majorHAnsi" w:hAnsiTheme="majorHAnsi" w:cstheme="minorHAnsi"/>
        </w:rPr>
        <w:t xml:space="preserve"> ocuparán un espacio (de 3 metros)</w:t>
      </w:r>
      <w:r w:rsidRPr="00A65482">
        <w:rPr>
          <w:rFonts w:asciiTheme="majorHAnsi" w:hAnsiTheme="majorHAnsi" w:cstheme="minorHAnsi"/>
        </w:rPr>
        <w:t xml:space="preserve"> de acuerdo al orden de inscripción.</w:t>
      </w:r>
    </w:p>
    <w:p w:rsidR="008259A5" w:rsidRPr="00093FCB" w:rsidRDefault="00977FF6" w:rsidP="008259A5">
      <w:pPr>
        <w:pStyle w:val="Prrafodelista"/>
        <w:numPr>
          <w:ilvl w:val="0"/>
          <w:numId w:val="9"/>
        </w:numPr>
        <w:ind w:left="709" w:hanging="425"/>
        <w:jc w:val="both"/>
        <w:rPr>
          <w:rFonts w:asciiTheme="majorHAnsi" w:hAnsiTheme="majorHAnsi" w:cstheme="minorHAnsi"/>
          <w:color w:val="000000" w:themeColor="text1"/>
        </w:rPr>
      </w:pPr>
      <w:r w:rsidRPr="00093FCB">
        <w:rPr>
          <w:rFonts w:asciiTheme="majorHAnsi" w:hAnsiTheme="majorHAnsi" w:cstheme="minorHAnsi"/>
        </w:rPr>
        <w:t>La comisión central está confor</w:t>
      </w:r>
      <w:r w:rsidR="00564C1A">
        <w:rPr>
          <w:rFonts w:asciiTheme="majorHAnsi" w:hAnsiTheme="majorHAnsi" w:cstheme="minorHAnsi"/>
        </w:rPr>
        <w:t xml:space="preserve">mado por los profesores de </w:t>
      </w:r>
      <w:r w:rsidR="00EF58AF">
        <w:rPr>
          <w:rFonts w:asciiTheme="majorHAnsi" w:hAnsiTheme="majorHAnsi" w:cstheme="minorHAnsi"/>
        </w:rPr>
        <w:t>la comisión de Educación Ambiental y Gestión del riesgo de la I.E.</w:t>
      </w:r>
    </w:p>
    <w:p w:rsidR="008259A5" w:rsidRPr="00093FCB" w:rsidRDefault="008259A5" w:rsidP="008259A5">
      <w:pPr>
        <w:pStyle w:val="Prrafodelista"/>
        <w:ind w:left="709"/>
        <w:jc w:val="both"/>
        <w:rPr>
          <w:rFonts w:asciiTheme="majorHAnsi" w:hAnsiTheme="majorHAnsi" w:cstheme="minorHAnsi"/>
        </w:rPr>
      </w:pPr>
    </w:p>
    <w:p w:rsidR="008259A5" w:rsidRPr="00093FCB" w:rsidRDefault="008259A5" w:rsidP="000674E8">
      <w:pPr>
        <w:pStyle w:val="Prrafodelista"/>
        <w:numPr>
          <w:ilvl w:val="0"/>
          <w:numId w:val="1"/>
        </w:numPr>
        <w:ind w:left="709" w:hanging="425"/>
        <w:jc w:val="both"/>
        <w:rPr>
          <w:rFonts w:asciiTheme="majorHAnsi" w:hAnsiTheme="majorHAnsi" w:cstheme="minorHAnsi"/>
          <w:color w:val="FF0000"/>
        </w:rPr>
      </w:pPr>
      <w:r w:rsidRPr="00093FCB">
        <w:rPr>
          <w:rFonts w:asciiTheme="majorHAnsi" w:hAnsiTheme="majorHAnsi" w:cs="Arial"/>
          <w:b/>
        </w:rPr>
        <w:t>PROHIBICIONES</w:t>
      </w:r>
    </w:p>
    <w:p w:rsidR="008259A5" w:rsidRDefault="00071B0B" w:rsidP="00071B0B">
      <w:pPr>
        <w:pStyle w:val="Prrafodelista"/>
        <w:ind w:left="709"/>
        <w:jc w:val="both"/>
        <w:rPr>
          <w:rFonts w:asciiTheme="majorHAnsi" w:hAnsiTheme="majorHAnsi" w:cstheme="minorHAnsi"/>
          <w:color w:val="000000"/>
        </w:rPr>
      </w:pPr>
      <w:r w:rsidRPr="00093FCB">
        <w:rPr>
          <w:rFonts w:asciiTheme="majorHAnsi" w:hAnsiTheme="majorHAnsi" w:cstheme="minorHAnsi"/>
          <w:color w:val="000000"/>
        </w:rPr>
        <w:t>De acuerdo al artículo 9 de la Ley General del Ambiente N° 28611 señala que la política nacional del ambiente tiene por objetivo mejorar la calidad de vida de las personas y el desarrollo sostenible del país, mediante el aprovechamiento responsable de los recursos y el respeto de los derechos fundamentales de la persona. Por lo que queda terminantemente prohibido lo siguiente:</w:t>
      </w:r>
    </w:p>
    <w:p w:rsidR="00B450B6" w:rsidRPr="00093FCB" w:rsidRDefault="00B450B6" w:rsidP="00071B0B">
      <w:pPr>
        <w:pStyle w:val="Prrafodelista"/>
        <w:ind w:left="709"/>
        <w:jc w:val="both"/>
        <w:rPr>
          <w:rFonts w:asciiTheme="majorHAnsi" w:hAnsiTheme="majorHAnsi" w:cstheme="minorHAnsi"/>
          <w:color w:val="000000"/>
        </w:rPr>
      </w:pPr>
    </w:p>
    <w:p w:rsidR="00071B0B" w:rsidRPr="00093FCB" w:rsidRDefault="00071B0B" w:rsidP="00071B0B">
      <w:pPr>
        <w:pStyle w:val="Prrafodelista"/>
        <w:numPr>
          <w:ilvl w:val="0"/>
          <w:numId w:val="14"/>
        </w:numPr>
        <w:ind w:left="1134" w:hanging="425"/>
        <w:jc w:val="both"/>
        <w:rPr>
          <w:rFonts w:asciiTheme="majorHAnsi" w:hAnsiTheme="majorHAnsi" w:cstheme="minorHAnsi"/>
          <w:color w:val="000000"/>
        </w:rPr>
      </w:pPr>
      <w:r w:rsidRPr="00093FCB">
        <w:rPr>
          <w:rFonts w:asciiTheme="majorHAnsi" w:hAnsiTheme="majorHAnsi" w:cstheme="minorHAnsi"/>
          <w:b/>
          <w:color w:val="000000"/>
        </w:rPr>
        <w:t xml:space="preserve">El uso de vajilla (platos, vasos, tenedores </w:t>
      </w:r>
      <w:proofErr w:type="spellStart"/>
      <w:r w:rsidRPr="00093FCB">
        <w:rPr>
          <w:rFonts w:asciiTheme="majorHAnsi" w:hAnsiTheme="majorHAnsi" w:cstheme="minorHAnsi"/>
          <w:b/>
          <w:color w:val="000000"/>
        </w:rPr>
        <w:t>etc</w:t>
      </w:r>
      <w:proofErr w:type="spellEnd"/>
      <w:r w:rsidRPr="00093FCB">
        <w:rPr>
          <w:rFonts w:asciiTheme="majorHAnsi" w:hAnsiTheme="majorHAnsi" w:cstheme="minorHAnsi"/>
          <w:b/>
          <w:color w:val="000000"/>
        </w:rPr>
        <w:t>) descartables</w:t>
      </w:r>
      <w:r w:rsidRPr="00093FCB">
        <w:rPr>
          <w:rFonts w:asciiTheme="majorHAnsi" w:hAnsiTheme="majorHAnsi" w:cstheme="minorHAnsi"/>
          <w:color w:val="000000"/>
        </w:rPr>
        <w:t xml:space="preserve"> de plástico o </w:t>
      </w:r>
      <w:proofErr w:type="spellStart"/>
      <w:r w:rsidRPr="00093FCB">
        <w:rPr>
          <w:rFonts w:asciiTheme="majorHAnsi" w:hAnsiTheme="majorHAnsi" w:cstheme="minorHAnsi"/>
          <w:color w:val="000000"/>
        </w:rPr>
        <w:t>tecnopor</w:t>
      </w:r>
      <w:proofErr w:type="spellEnd"/>
      <w:r w:rsidRPr="00093FCB">
        <w:rPr>
          <w:rFonts w:asciiTheme="majorHAnsi" w:hAnsiTheme="majorHAnsi" w:cstheme="minorHAnsi"/>
          <w:color w:val="000000"/>
        </w:rPr>
        <w:t>, o cualquier material que contamina el ambiente</w:t>
      </w:r>
      <w:r w:rsidR="00EA207D" w:rsidRPr="00093FCB">
        <w:rPr>
          <w:rFonts w:asciiTheme="majorHAnsi" w:hAnsiTheme="majorHAnsi" w:cstheme="minorHAnsi"/>
          <w:color w:val="000000"/>
        </w:rPr>
        <w:t>.</w:t>
      </w:r>
    </w:p>
    <w:p w:rsidR="00EA207D" w:rsidRDefault="00EA207D" w:rsidP="00071B0B">
      <w:pPr>
        <w:pStyle w:val="Prrafodelista"/>
        <w:numPr>
          <w:ilvl w:val="0"/>
          <w:numId w:val="14"/>
        </w:numPr>
        <w:ind w:left="1134" w:hanging="425"/>
        <w:jc w:val="both"/>
        <w:rPr>
          <w:rFonts w:asciiTheme="majorHAnsi" w:hAnsiTheme="majorHAnsi" w:cstheme="minorHAnsi"/>
          <w:color w:val="000000"/>
        </w:rPr>
      </w:pPr>
      <w:r w:rsidRPr="00093FCB">
        <w:rPr>
          <w:rFonts w:asciiTheme="majorHAnsi" w:hAnsiTheme="majorHAnsi" w:cstheme="minorHAnsi"/>
          <w:b/>
          <w:color w:val="000000"/>
        </w:rPr>
        <w:t>Abandonar los residuos sólidos en los lugares asignados</w:t>
      </w:r>
      <w:r w:rsidRPr="00093FCB">
        <w:rPr>
          <w:rFonts w:asciiTheme="majorHAnsi" w:hAnsiTheme="majorHAnsi" w:cstheme="minorHAnsi"/>
          <w:color w:val="000000"/>
        </w:rPr>
        <w:t xml:space="preserve">; estos deberán ser depositados en el lugar adecuado (contenedores de basura o contenedor de botellas de plástico de la I.E.). Ambos aspectos </w:t>
      </w:r>
      <w:r w:rsidR="000E6752">
        <w:rPr>
          <w:rFonts w:asciiTheme="majorHAnsi" w:hAnsiTheme="majorHAnsi" w:cstheme="minorHAnsi"/>
          <w:color w:val="000000"/>
        </w:rPr>
        <w:t>serán evaluados en el punto N° 5</w:t>
      </w:r>
      <w:r w:rsidRPr="00093FCB">
        <w:rPr>
          <w:rFonts w:asciiTheme="majorHAnsi" w:hAnsiTheme="majorHAnsi" w:cstheme="minorHAnsi"/>
          <w:color w:val="000000"/>
        </w:rPr>
        <w:t xml:space="preserve"> de los criterios de evaluación, y el cumplimiento de los mismos serán garantizados por los regidores de salud y ambiente de cada sección.</w:t>
      </w:r>
    </w:p>
    <w:p w:rsidR="00093FCB" w:rsidRDefault="00093FCB" w:rsidP="00093FCB">
      <w:pPr>
        <w:pStyle w:val="Prrafodelista"/>
        <w:ind w:left="1134"/>
        <w:jc w:val="both"/>
        <w:rPr>
          <w:rFonts w:asciiTheme="majorHAnsi" w:hAnsiTheme="majorHAnsi" w:cstheme="minorHAnsi"/>
          <w:color w:val="000000"/>
        </w:rPr>
      </w:pPr>
    </w:p>
    <w:p w:rsidR="00C84892" w:rsidRDefault="00C84892" w:rsidP="00093FCB">
      <w:pPr>
        <w:pStyle w:val="Prrafodelista"/>
        <w:ind w:left="1134"/>
        <w:jc w:val="both"/>
        <w:rPr>
          <w:rFonts w:asciiTheme="majorHAnsi" w:hAnsiTheme="majorHAnsi" w:cstheme="minorHAnsi"/>
          <w:color w:val="000000"/>
        </w:rPr>
      </w:pPr>
    </w:p>
    <w:p w:rsidR="00C84892" w:rsidRDefault="00C84892" w:rsidP="00093FCB">
      <w:pPr>
        <w:pStyle w:val="Prrafodelista"/>
        <w:ind w:left="1134"/>
        <w:jc w:val="both"/>
        <w:rPr>
          <w:rFonts w:asciiTheme="majorHAnsi" w:hAnsiTheme="majorHAnsi" w:cstheme="minorHAnsi"/>
          <w:color w:val="000000"/>
        </w:rPr>
      </w:pPr>
    </w:p>
    <w:p w:rsidR="00C84892" w:rsidRDefault="00C84892" w:rsidP="00093FCB">
      <w:pPr>
        <w:pStyle w:val="Prrafodelista"/>
        <w:ind w:left="1134"/>
        <w:jc w:val="both"/>
        <w:rPr>
          <w:rFonts w:asciiTheme="majorHAnsi" w:hAnsiTheme="majorHAnsi" w:cstheme="minorHAnsi"/>
          <w:color w:val="000000"/>
        </w:rPr>
      </w:pPr>
    </w:p>
    <w:p w:rsidR="00C84892" w:rsidRPr="00093FCB" w:rsidRDefault="00C84892" w:rsidP="00093FCB">
      <w:pPr>
        <w:pStyle w:val="Prrafodelista"/>
        <w:ind w:left="1134"/>
        <w:jc w:val="both"/>
        <w:rPr>
          <w:rFonts w:asciiTheme="majorHAnsi" w:hAnsiTheme="majorHAnsi" w:cstheme="minorHAnsi"/>
          <w:color w:val="000000"/>
        </w:rPr>
      </w:pPr>
    </w:p>
    <w:p w:rsidR="00977FF6" w:rsidRPr="00093FCB" w:rsidRDefault="00977FF6" w:rsidP="00977FF6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 w:rsidRPr="00093FCB">
        <w:rPr>
          <w:rFonts w:asciiTheme="majorHAnsi" w:hAnsiTheme="majorHAnsi" w:cs="Arial"/>
          <w:b/>
        </w:rPr>
        <w:t>CRITERIOS DE EVALUACIÓN:</w:t>
      </w:r>
    </w:p>
    <w:p w:rsidR="009B40C2" w:rsidRPr="00093FCB" w:rsidRDefault="009B40C2" w:rsidP="009B40C2">
      <w:pPr>
        <w:jc w:val="both"/>
        <w:rPr>
          <w:rFonts w:asciiTheme="majorHAnsi" w:hAnsiTheme="majorHAnsi" w:cs="Arial"/>
          <w:b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313"/>
        <w:gridCol w:w="2461"/>
        <w:gridCol w:w="1067"/>
      </w:tblGrid>
      <w:tr w:rsidR="00977FF6" w:rsidRPr="00093FCB" w:rsidTr="00AE7CCF">
        <w:trPr>
          <w:trHeight w:val="4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977FF6">
            <w:pPr>
              <w:spacing w:after="0" w:line="240" w:lineRule="auto"/>
              <w:ind w:left="360"/>
              <w:jc w:val="both"/>
              <w:rPr>
                <w:rFonts w:asciiTheme="majorHAnsi" w:hAnsiTheme="majorHAnsi" w:cstheme="minorHAnsi"/>
                <w:b/>
              </w:rPr>
            </w:pPr>
            <w:r w:rsidRPr="00093FCB">
              <w:rPr>
                <w:rFonts w:asciiTheme="majorHAnsi" w:hAnsiTheme="majorHAnsi" w:cstheme="minorHAnsi"/>
                <w:b/>
              </w:rPr>
              <w:t>Criterios generales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977FF6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  <w:r w:rsidRPr="00093FCB">
              <w:rPr>
                <w:rFonts w:asciiTheme="majorHAnsi" w:hAnsiTheme="majorHAnsi" w:cstheme="minorHAnsi"/>
                <w:b/>
              </w:rPr>
              <w:t>Criterios específicos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977FF6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  <w:r w:rsidRPr="00093FCB">
              <w:rPr>
                <w:rFonts w:asciiTheme="majorHAnsi" w:hAnsiTheme="majorHAnsi" w:cstheme="minorHAnsi"/>
                <w:b/>
              </w:rPr>
              <w:t>puntaje</w:t>
            </w:r>
          </w:p>
        </w:tc>
      </w:tr>
      <w:tr w:rsidR="00977FF6" w:rsidRPr="00093FCB" w:rsidTr="00AE7CCF">
        <w:trPr>
          <w:trHeight w:val="4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237030" w:rsidP="00143E11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  <w:r w:rsidRPr="00093FCB">
              <w:rPr>
                <w:rFonts w:asciiTheme="majorHAnsi" w:hAnsiTheme="majorHAnsi" w:cstheme="minorHAnsi"/>
                <w:b/>
              </w:rPr>
              <w:t xml:space="preserve">1. </w:t>
            </w:r>
            <w:r w:rsidR="00977FF6" w:rsidRPr="00093FCB">
              <w:rPr>
                <w:rFonts w:asciiTheme="majorHAnsi" w:hAnsiTheme="majorHAnsi" w:cstheme="minorHAnsi"/>
                <w:b/>
              </w:rPr>
              <w:t xml:space="preserve">Preparación del plato </w:t>
            </w:r>
            <w:r w:rsidR="00EF58AF">
              <w:rPr>
                <w:rFonts w:asciiTheme="majorHAnsi" w:hAnsiTheme="majorHAnsi" w:cstheme="minorHAnsi"/>
                <w:b/>
              </w:rPr>
              <w:t>de fondo, merienda escolar</w:t>
            </w:r>
            <w:r w:rsidR="00977FF6" w:rsidRPr="00093FCB">
              <w:rPr>
                <w:rFonts w:asciiTheme="majorHAnsi" w:hAnsiTheme="majorHAnsi" w:cstheme="minorHAnsi"/>
                <w:b/>
              </w:rPr>
              <w:t xml:space="preserve"> y  bebida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977FF6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</w:rPr>
            </w:pPr>
            <w:r w:rsidRPr="00093FCB">
              <w:rPr>
                <w:rFonts w:asciiTheme="majorHAnsi" w:hAnsiTheme="majorHAnsi" w:cstheme="minorHAnsi"/>
              </w:rPr>
              <w:t>Cr</w:t>
            </w:r>
            <w:r w:rsidR="00EA207D" w:rsidRPr="00093FCB">
              <w:rPr>
                <w:rFonts w:asciiTheme="majorHAnsi" w:hAnsiTheme="majorHAnsi" w:cstheme="minorHAnsi"/>
              </w:rPr>
              <w:t xml:space="preserve">eatividad en la preparación de los </w:t>
            </w:r>
            <w:r w:rsidRPr="00093FCB">
              <w:rPr>
                <w:rFonts w:asciiTheme="majorHAnsi" w:hAnsiTheme="majorHAnsi" w:cstheme="minorHAnsi"/>
              </w:rPr>
              <w:t>potaje</w:t>
            </w:r>
            <w:r w:rsidR="00EA207D" w:rsidRPr="00093FCB">
              <w:rPr>
                <w:rFonts w:asciiTheme="majorHAnsi" w:hAnsiTheme="majorHAnsi" w:cstheme="minorHAnsi"/>
              </w:rPr>
              <w:t>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0E6752" w:rsidP="0023703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20</w:t>
            </w:r>
            <w:r w:rsidR="00977FF6" w:rsidRPr="00093FCB">
              <w:rPr>
                <w:rFonts w:asciiTheme="majorHAnsi" w:hAnsiTheme="majorHAnsi" w:cstheme="minorHAnsi"/>
                <w:b/>
              </w:rPr>
              <w:t xml:space="preserve"> </w:t>
            </w:r>
            <w:proofErr w:type="spellStart"/>
            <w:r w:rsidR="00977FF6" w:rsidRPr="00093FCB">
              <w:rPr>
                <w:rFonts w:asciiTheme="majorHAnsi" w:hAnsiTheme="majorHAnsi" w:cstheme="minorHAnsi"/>
                <w:b/>
              </w:rPr>
              <w:t>ptos</w:t>
            </w:r>
            <w:proofErr w:type="spellEnd"/>
            <w:r w:rsidR="00237030" w:rsidRPr="00093FCB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</w:tr>
      <w:tr w:rsidR="00977FF6" w:rsidRPr="00093FCB" w:rsidTr="00AE7CCF">
        <w:trPr>
          <w:trHeight w:val="419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237030" w:rsidP="00143E11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  <w:r w:rsidRPr="00093FCB">
              <w:rPr>
                <w:rFonts w:asciiTheme="majorHAnsi" w:hAnsiTheme="majorHAnsi" w:cstheme="minorHAnsi"/>
                <w:b/>
              </w:rPr>
              <w:t xml:space="preserve">2. </w:t>
            </w:r>
            <w:r w:rsidR="00977FF6" w:rsidRPr="00093FCB">
              <w:rPr>
                <w:rFonts w:asciiTheme="majorHAnsi" w:hAnsiTheme="majorHAnsi" w:cstheme="minorHAnsi"/>
                <w:b/>
              </w:rPr>
              <w:t>I</w:t>
            </w:r>
            <w:r w:rsidR="00AE7CCF" w:rsidRPr="00093FCB">
              <w:rPr>
                <w:rFonts w:asciiTheme="majorHAnsi" w:hAnsiTheme="majorHAnsi" w:cstheme="minorHAnsi"/>
                <w:b/>
              </w:rPr>
              <w:t>nvestigación del valor nutricional</w:t>
            </w:r>
            <w:r w:rsidR="00977FF6" w:rsidRPr="00093FCB">
              <w:rPr>
                <w:rFonts w:asciiTheme="majorHAnsi" w:hAnsiTheme="majorHAnsi" w:cstheme="minorHAnsi"/>
                <w:b/>
              </w:rPr>
              <w:t xml:space="preserve"> de los principales ingredientes</w:t>
            </w:r>
          </w:p>
          <w:p w:rsidR="00770AB9" w:rsidRPr="00093FCB" w:rsidRDefault="00770AB9" w:rsidP="00143E11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977FF6" w:rsidP="0023703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</w:rPr>
            </w:pPr>
            <w:r w:rsidRPr="00093FCB">
              <w:rPr>
                <w:rFonts w:asciiTheme="majorHAnsi" w:hAnsiTheme="majorHAnsi" w:cstheme="minorHAnsi"/>
              </w:rPr>
              <w:t xml:space="preserve">Exposición del valor </w:t>
            </w:r>
            <w:r w:rsidR="00237030" w:rsidRPr="00093FCB">
              <w:rPr>
                <w:rFonts w:asciiTheme="majorHAnsi" w:hAnsiTheme="majorHAnsi" w:cstheme="minorHAnsi"/>
                <w:color w:val="000000" w:themeColor="text1"/>
              </w:rPr>
              <w:t>nutricional</w:t>
            </w:r>
            <w:r w:rsidRPr="00093FCB">
              <w:rPr>
                <w:rFonts w:asciiTheme="majorHAnsi" w:hAnsiTheme="majorHAnsi" w:cstheme="minorHAnsi"/>
              </w:rPr>
              <w:t xml:space="preserve"> de los principales ingredientes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C526A2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  <w:r w:rsidRPr="00093FCB">
              <w:rPr>
                <w:rFonts w:asciiTheme="majorHAnsi" w:hAnsiTheme="majorHAnsi" w:cstheme="minorHAnsi"/>
                <w:b/>
              </w:rPr>
              <w:t xml:space="preserve"> </w:t>
            </w:r>
            <w:r w:rsidR="00AE7CCF" w:rsidRPr="00093FCB">
              <w:rPr>
                <w:rFonts w:asciiTheme="majorHAnsi" w:hAnsiTheme="majorHAnsi" w:cstheme="minorHAnsi"/>
                <w:b/>
              </w:rPr>
              <w:t>5</w:t>
            </w:r>
            <w:r w:rsidR="00237030" w:rsidRPr="00093FCB">
              <w:rPr>
                <w:rFonts w:asciiTheme="majorHAnsi" w:hAnsiTheme="majorHAnsi" w:cstheme="minorHAnsi"/>
                <w:b/>
              </w:rPr>
              <w:t xml:space="preserve">      </w:t>
            </w:r>
          </w:p>
        </w:tc>
      </w:tr>
      <w:tr w:rsidR="00977FF6" w:rsidRPr="00093FCB" w:rsidTr="00AE7CCF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FF6" w:rsidRPr="00093FCB" w:rsidRDefault="00977FF6" w:rsidP="00143E11">
            <w:pPr>
              <w:spacing w:after="0" w:line="240" w:lineRule="auto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977FF6" w:rsidP="0023703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</w:rPr>
            </w:pPr>
            <w:r w:rsidRPr="00093FCB">
              <w:rPr>
                <w:rFonts w:asciiTheme="majorHAnsi" w:hAnsiTheme="majorHAnsi" w:cstheme="minorHAnsi"/>
              </w:rPr>
              <w:t>Presentación de recetas</w:t>
            </w:r>
            <w:r w:rsidR="00770AB9" w:rsidRPr="00093FCB">
              <w:rPr>
                <w:rFonts w:asciiTheme="majorHAnsi" w:hAnsiTheme="majorHAnsi" w:cstheme="minorHAnsi"/>
              </w:rPr>
              <w:t xml:space="preserve"> </w:t>
            </w:r>
            <w:r w:rsidRPr="00093FCB">
              <w:rPr>
                <w:rFonts w:asciiTheme="majorHAnsi" w:hAnsiTheme="majorHAnsi" w:cstheme="minorHAnsi"/>
              </w:rPr>
              <w:t>del plato y bebida (folder)</w:t>
            </w:r>
            <w:r w:rsidR="00770AB9" w:rsidRPr="00093FCB">
              <w:rPr>
                <w:rFonts w:asciiTheme="majorHAnsi" w:hAnsiTheme="majorHAnsi" w:cstheme="minorHAnsi"/>
              </w:rPr>
              <w:t xml:space="preserve"> </w:t>
            </w:r>
            <w:r w:rsidR="00770AB9" w:rsidRPr="00093FCB">
              <w:rPr>
                <w:rFonts w:asciiTheme="majorHAnsi" w:hAnsiTheme="majorHAnsi" w:cstheme="minorHAnsi"/>
                <w:color w:val="000000" w:themeColor="text1"/>
              </w:rPr>
              <w:t>o tríptico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C526A2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  <w:r w:rsidRPr="00093FCB">
              <w:rPr>
                <w:rFonts w:asciiTheme="majorHAnsi" w:hAnsiTheme="majorHAnsi" w:cstheme="minorHAnsi"/>
                <w:b/>
              </w:rPr>
              <w:t xml:space="preserve"> </w:t>
            </w:r>
            <w:r w:rsidR="00977FF6" w:rsidRPr="00093FCB">
              <w:rPr>
                <w:rFonts w:asciiTheme="majorHAnsi" w:hAnsiTheme="majorHAnsi" w:cstheme="minorHAnsi"/>
                <w:b/>
              </w:rPr>
              <w:t>5</w:t>
            </w:r>
          </w:p>
        </w:tc>
      </w:tr>
      <w:tr w:rsidR="00977FF6" w:rsidRPr="00093FCB" w:rsidTr="00AE7CCF">
        <w:trPr>
          <w:trHeight w:val="5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237030" w:rsidP="00143E11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  <w:r w:rsidRPr="00093FCB">
              <w:rPr>
                <w:rFonts w:asciiTheme="majorHAnsi" w:hAnsiTheme="majorHAnsi" w:cstheme="minorHAnsi"/>
                <w:b/>
              </w:rPr>
              <w:t xml:space="preserve">3. </w:t>
            </w:r>
            <w:r w:rsidR="00977FF6" w:rsidRPr="00093FCB">
              <w:rPr>
                <w:rFonts w:asciiTheme="majorHAnsi" w:hAnsiTheme="majorHAnsi" w:cstheme="minorHAnsi"/>
                <w:b/>
              </w:rPr>
              <w:t>Limpieza, higiene y manipulación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977FF6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</w:rPr>
            </w:pPr>
            <w:r w:rsidRPr="00093FCB">
              <w:rPr>
                <w:rFonts w:asciiTheme="majorHAnsi" w:hAnsiTheme="majorHAnsi" w:cstheme="minorHAnsi"/>
              </w:rPr>
              <w:t>Limpieza e higiene de la mesa e insumos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977FF6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  <w:r w:rsidRPr="00093FCB">
              <w:rPr>
                <w:rFonts w:asciiTheme="majorHAnsi" w:hAnsiTheme="majorHAnsi" w:cstheme="minorHAnsi"/>
                <w:b/>
              </w:rPr>
              <w:t xml:space="preserve"> 5</w:t>
            </w:r>
          </w:p>
        </w:tc>
      </w:tr>
      <w:tr w:rsidR="00093FCB" w:rsidRPr="00093FCB" w:rsidTr="00AE7CCF">
        <w:trPr>
          <w:trHeight w:val="4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237030" w:rsidP="00143E11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093FCB">
              <w:rPr>
                <w:rFonts w:asciiTheme="majorHAnsi" w:hAnsiTheme="majorHAnsi" w:cstheme="minorHAnsi"/>
                <w:b/>
                <w:color w:val="000000" w:themeColor="text1"/>
              </w:rPr>
              <w:t xml:space="preserve">4. </w:t>
            </w:r>
            <w:r w:rsidR="00AE7CCF" w:rsidRPr="00093FCB">
              <w:rPr>
                <w:rFonts w:asciiTheme="majorHAnsi" w:hAnsiTheme="majorHAnsi" w:cstheme="minorHAnsi"/>
                <w:b/>
                <w:color w:val="000000" w:themeColor="text1"/>
              </w:rPr>
              <w:t>Ambien</w:t>
            </w:r>
            <w:r w:rsidR="000E6752">
              <w:rPr>
                <w:rFonts w:asciiTheme="majorHAnsi" w:hAnsiTheme="majorHAnsi" w:cstheme="minorHAnsi"/>
                <w:b/>
                <w:color w:val="000000" w:themeColor="text1"/>
              </w:rPr>
              <w:t>tación de la carpa alusivo a la fecha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EF58AF" w:rsidP="00EF58AF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 xml:space="preserve">Mesa decorada, vajilla usada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FF6" w:rsidRPr="00093FCB" w:rsidRDefault="00237030" w:rsidP="0023703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  <w:color w:val="000000" w:themeColor="text1"/>
              </w:rPr>
            </w:pPr>
            <w:r w:rsidRPr="00093FCB">
              <w:rPr>
                <w:rFonts w:asciiTheme="majorHAnsi" w:hAnsiTheme="majorHAnsi" w:cstheme="minorHAnsi"/>
                <w:b/>
                <w:color w:val="000000" w:themeColor="text1"/>
              </w:rPr>
              <w:t xml:space="preserve"> </w:t>
            </w:r>
            <w:r w:rsidR="000E6752">
              <w:rPr>
                <w:rFonts w:asciiTheme="majorHAnsi" w:hAnsiTheme="majorHAnsi" w:cstheme="minorHAnsi"/>
                <w:b/>
                <w:color w:val="000000" w:themeColor="text1"/>
              </w:rPr>
              <w:t>5</w:t>
            </w:r>
          </w:p>
        </w:tc>
      </w:tr>
      <w:tr w:rsidR="00AE7CCF" w:rsidRPr="00093FCB" w:rsidTr="00BF3D3F">
        <w:trPr>
          <w:trHeight w:val="65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CF" w:rsidRPr="00093FCB" w:rsidRDefault="00AE7CCF" w:rsidP="00143E11">
            <w:pPr>
              <w:jc w:val="both"/>
              <w:rPr>
                <w:rFonts w:asciiTheme="majorHAnsi" w:hAnsiTheme="majorHAnsi"/>
              </w:rPr>
            </w:pPr>
            <w:r w:rsidRPr="00093FCB">
              <w:rPr>
                <w:rFonts w:asciiTheme="majorHAnsi" w:hAnsiTheme="majorHAnsi" w:cstheme="minorHAnsi"/>
                <w:b/>
              </w:rPr>
              <w:t>5</w:t>
            </w:r>
            <w:r w:rsidRPr="00093FCB">
              <w:rPr>
                <w:rFonts w:asciiTheme="majorHAnsi" w:hAnsiTheme="majorHAnsi" w:cstheme="minorHAnsi"/>
                <w:b/>
                <w:color w:val="000000" w:themeColor="text1"/>
              </w:rPr>
              <w:t>.  Cambios realizados para lograr nuevos estilos de vida saludable.</w:t>
            </w:r>
          </w:p>
          <w:p w:rsidR="00AE7CCF" w:rsidRPr="00093FCB" w:rsidRDefault="00AE7CCF" w:rsidP="00143E11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CF" w:rsidRPr="00093FCB" w:rsidRDefault="00AE7CCF" w:rsidP="00770AB9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</w:rPr>
            </w:pPr>
            <w:r w:rsidRPr="00093FCB">
              <w:rPr>
                <w:rFonts w:asciiTheme="majorHAnsi" w:hAnsiTheme="majorHAnsi" w:cstheme="minorHAnsi"/>
              </w:rPr>
              <w:t>Estudiantes d</w:t>
            </w:r>
            <w:r w:rsidR="00C526A2" w:rsidRPr="00093FCB">
              <w:rPr>
                <w:rFonts w:asciiTheme="majorHAnsi" w:hAnsiTheme="majorHAnsi" w:cstheme="minorHAnsi"/>
              </w:rPr>
              <w:t>e la sección comparten el potaje en concurso u otro similar</w:t>
            </w:r>
          </w:p>
          <w:p w:rsidR="00AE7CCF" w:rsidRPr="00093FCB" w:rsidRDefault="00AE7CCF" w:rsidP="00770AB9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</w:rPr>
            </w:pPr>
          </w:p>
          <w:p w:rsidR="00AE7CCF" w:rsidRPr="00093FCB" w:rsidRDefault="00AE7CCF" w:rsidP="00770AB9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CCF" w:rsidRPr="00093FCB" w:rsidRDefault="00C526A2" w:rsidP="0023703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  <w:r w:rsidRPr="00093FCB">
              <w:rPr>
                <w:rFonts w:asciiTheme="majorHAnsi" w:hAnsiTheme="majorHAnsi" w:cstheme="minorHAnsi"/>
                <w:b/>
              </w:rPr>
              <w:t xml:space="preserve"> </w:t>
            </w:r>
            <w:r w:rsidR="00AE7CCF" w:rsidRPr="00093FCB">
              <w:rPr>
                <w:rFonts w:asciiTheme="majorHAnsi" w:hAnsiTheme="majorHAnsi" w:cstheme="minorHAnsi"/>
                <w:b/>
              </w:rPr>
              <w:t xml:space="preserve">5      </w:t>
            </w:r>
          </w:p>
        </w:tc>
      </w:tr>
      <w:tr w:rsidR="00AE7CCF" w:rsidRPr="00093FCB" w:rsidTr="00BF3D3F">
        <w:trPr>
          <w:trHeight w:val="1035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CF" w:rsidRPr="00093FCB" w:rsidRDefault="00AE7CCF" w:rsidP="00AE7CCF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CF" w:rsidRPr="00093FCB" w:rsidRDefault="00AE7CCF" w:rsidP="00770AB9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</w:rPr>
            </w:pPr>
            <w:r w:rsidRPr="00093FCB">
              <w:rPr>
                <w:rFonts w:asciiTheme="majorHAnsi" w:hAnsiTheme="majorHAnsi" w:cstheme="minorHAnsi"/>
              </w:rPr>
              <w:t xml:space="preserve">Uso de vajilla en el compartir 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CF" w:rsidRPr="00093FCB" w:rsidRDefault="00C526A2" w:rsidP="00237030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  <w:r w:rsidRPr="00093FCB">
              <w:rPr>
                <w:rFonts w:asciiTheme="majorHAnsi" w:hAnsiTheme="majorHAnsi" w:cstheme="minorHAnsi"/>
                <w:b/>
              </w:rPr>
              <w:t xml:space="preserve"> 5</w:t>
            </w:r>
          </w:p>
        </w:tc>
      </w:tr>
      <w:tr w:rsidR="00770AB9" w:rsidRPr="00093FCB" w:rsidTr="00AE7CCF">
        <w:trPr>
          <w:trHeight w:val="4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B9" w:rsidRPr="00093FCB" w:rsidRDefault="00770AB9" w:rsidP="00770AB9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B9" w:rsidRPr="00093FCB" w:rsidRDefault="00770AB9" w:rsidP="00770AB9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</w:rPr>
            </w:pPr>
            <w:r w:rsidRPr="00093FCB">
              <w:rPr>
                <w:rFonts w:asciiTheme="majorHAnsi" w:hAnsiTheme="majorHAnsi" w:cstheme="minorHAnsi"/>
              </w:rPr>
              <w:t>Puntaje total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B9" w:rsidRPr="00093FCB" w:rsidRDefault="00770AB9" w:rsidP="00770AB9">
            <w:pPr>
              <w:pStyle w:val="Prrafodelista"/>
              <w:spacing w:after="0" w:line="240" w:lineRule="auto"/>
              <w:ind w:left="0"/>
              <w:jc w:val="both"/>
              <w:rPr>
                <w:rFonts w:asciiTheme="majorHAnsi" w:hAnsiTheme="majorHAnsi" w:cstheme="minorHAnsi"/>
                <w:b/>
              </w:rPr>
            </w:pPr>
            <w:r w:rsidRPr="00093FCB">
              <w:rPr>
                <w:rFonts w:asciiTheme="majorHAnsi" w:hAnsiTheme="majorHAnsi" w:cstheme="minorHAnsi"/>
                <w:b/>
              </w:rPr>
              <w:t xml:space="preserve">50 </w:t>
            </w:r>
            <w:proofErr w:type="spellStart"/>
            <w:r w:rsidRPr="00093FCB">
              <w:rPr>
                <w:rFonts w:asciiTheme="majorHAnsi" w:hAnsiTheme="majorHAnsi" w:cstheme="minorHAnsi"/>
                <w:b/>
              </w:rPr>
              <w:t>ptos</w:t>
            </w:r>
            <w:proofErr w:type="spellEnd"/>
          </w:p>
        </w:tc>
      </w:tr>
    </w:tbl>
    <w:p w:rsidR="00E053D6" w:rsidRPr="00093FCB" w:rsidRDefault="00E053D6">
      <w:pPr>
        <w:rPr>
          <w:rFonts w:asciiTheme="majorHAnsi" w:hAnsiTheme="majorHAnsi"/>
        </w:rPr>
      </w:pPr>
    </w:p>
    <w:p w:rsidR="001B30CD" w:rsidRPr="00093FCB" w:rsidRDefault="001B30CD" w:rsidP="001B30CD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 w:rsidRPr="00093FCB">
        <w:rPr>
          <w:rFonts w:asciiTheme="majorHAnsi" w:hAnsiTheme="majorHAnsi" w:cs="Arial"/>
          <w:b/>
        </w:rPr>
        <w:t>DE LOS PREMIOS:</w:t>
      </w:r>
    </w:p>
    <w:p w:rsidR="001B30CD" w:rsidRPr="00093FCB" w:rsidRDefault="001B30CD" w:rsidP="001B30CD">
      <w:pPr>
        <w:pStyle w:val="Prrafodelista"/>
        <w:numPr>
          <w:ilvl w:val="0"/>
          <w:numId w:val="10"/>
        </w:numPr>
        <w:ind w:left="1560" w:hanging="426"/>
        <w:jc w:val="both"/>
        <w:rPr>
          <w:rFonts w:asciiTheme="majorHAnsi" w:hAnsiTheme="majorHAnsi" w:cs="Arial"/>
        </w:rPr>
      </w:pPr>
      <w:r w:rsidRPr="00093FCB">
        <w:rPr>
          <w:rFonts w:asciiTheme="majorHAnsi" w:hAnsiTheme="majorHAnsi" w:cs="Arial"/>
        </w:rPr>
        <w:t>Los profesores asesores ganadores de los primeros puestos de cada grado, recibirán un Decreto Directoral de Felicitación emitido por la Dirección de la I.E.</w:t>
      </w:r>
    </w:p>
    <w:p w:rsidR="001B30CD" w:rsidRPr="00093FCB" w:rsidRDefault="001B30CD" w:rsidP="001B30CD">
      <w:pPr>
        <w:pStyle w:val="Prrafodelista"/>
        <w:numPr>
          <w:ilvl w:val="0"/>
          <w:numId w:val="10"/>
        </w:numPr>
        <w:ind w:left="1560" w:hanging="426"/>
        <w:jc w:val="both"/>
        <w:rPr>
          <w:rFonts w:asciiTheme="majorHAnsi" w:hAnsiTheme="majorHAnsi" w:cs="Arial"/>
        </w:rPr>
      </w:pPr>
      <w:r w:rsidRPr="00093FCB">
        <w:rPr>
          <w:rFonts w:asciiTheme="majorHAnsi" w:hAnsiTheme="majorHAnsi" w:cs="Arial"/>
        </w:rPr>
        <w:t>Se premiará a lo</w:t>
      </w:r>
      <w:r w:rsidR="00564C1A">
        <w:rPr>
          <w:rFonts w:asciiTheme="majorHAnsi" w:hAnsiTheme="majorHAnsi" w:cs="Arial"/>
        </w:rPr>
        <w:t xml:space="preserve">s </w:t>
      </w:r>
      <w:r w:rsidR="000E6752">
        <w:rPr>
          <w:rFonts w:asciiTheme="majorHAnsi" w:hAnsiTheme="majorHAnsi" w:cs="Arial"/>
        </w:rPr>
        <w:t>primeros puestos de cada grado</w:t>
      </w:r>
      <w:r w:rsidRPr="00093FCB">
        <w:rPr>
          <w:rFonts w:asciiTheme="majorHAnsi" w:hAnsiTheme="majorHAnsi" w:cs="Arial"/>
        </w:rPr>
        <w:t xml:space="preserve"> con un presente para toda la sección.</w:t>
      </w:r>
    </w:p>
    <w:p w:rsidR="001B30CD" w:rsidRPr="00093FCB" w:rsidRDefault="001B30CD" w:rsidP="00C526A2">
      <w:pPr>
        <w:pStyle w:val="Prrafodelista"/>
        <w:numPr>
          <w:ilvl w:val="0"/>
          <w:numId w:val="10"/>
        </w:numPr>
        <w:ind w:left="1560" w:hanging="426"/>
        <w:jc w:val="both"/>
        <w:rPr>
          <w:rFonts w:asciiTheme="majorHAnsi" w:hAnsiTheme="majorHAnsi" w:cs="Arial"/>
        </w:rPr>
      </w:pPr>
      <w:r w:rsidRPr="00093FCB">
        <w:rPr>
          <w:rFonts w:asciiTheme="majorHAnsi" w:hAnsiTheme="majorHAnsi" w:cs="Arial"/>
        </w:rPr>
        <w:t>Los premios serán anunciados y ent</w:t>
      </w:r>
      <w:r w:rsidR="00564C1A">
        <w:rPr>
          <w:rFonts w:asciiTheme="majorHAnsi" w:hAnsiTheme="majorHAnsi" w:cs="Arial"/>
        </w:rPr>
        <w:t>regados el día lune</w:t>
      </w:r>
      <w:r w:rsidR="00EF58AF">
        <w:rPr>
          <w:rFonts w:asciiTheme="majorHAnsi" w:hAnsiTheme="majorHAnsi" w:cs="Arial"/>
        </w:rPr>
        <w:t>s 21</w:t>
      </w:r>
      <w:r w:rsidR="00564C1A">
        <w:rPr>
          <w:rFonts w:asciiTheme="majorHAnsi" w:hAnsiTheme="majorHAnsi" w:cs="Arial"/>
        </w:rPr>
        <w:t xml:space="preserve"> de octubre</w:t>
      </w:r>
      <w:r w:rsidRPr="00093FCB">
        <w:rPr>
          <w:rFonts w:asciiTheme="majorHAnsi" w:hAnsiTheme="majorHAnsi" w:cs="Arial"/>
        </w:rPr>
        <w:t xml:space="preserve"> en la formación de cada turno.</w:t>
      </w:r>
    </w:p>
    <w:p w:rsidR="001B30CD" w:rsidRPr="00093FCB" w:rsidRDefault="001B30CD" w:rsidP="001B30CD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Arial"/>
          <w:b/>
        </w:rPr>
      </w:pPr>
      <w:r w:rsidRPr="00093FCB">
        <w:rPr>
          <w:rFonts w:asciiTheme="majorHAnsi" w:hAnsiTheme="majorHAnsi" w:cs="Arial"/>
          <w:b/>
        </w:rPr>
        <w:t>DISPOSICIONES COMPLEMENTARIAS</w:t>
      </w:r>
    </w:p>
    <w:p w:rsidR="001B30CD" w:rsidRPr="00093FCB" w:rsidRDefault="001B30CD" w:rsidP="001B30CD">
      <w:pPr>
        <w:pStyle w:val="Prrafodelista"/>
        <w:numPr>
          <w:ilvl w:val="0"/>
          <w:numId w:val="11"/>
        </w:numPr>
        <w:ind w:left="1560" w:hanging="426"/>
        <w:jc w:val="both"/>
        <w:rPr>
          <w:rFonts w:asciiTheme="majorHAnsi" w:hAnsiTheme="majorHAnsi" w:cs="Arial"/>
        </w:rPr>
      </w:pPr>
      <w:r w:rsidRPr="00093FCB">
        <w:rPr>
          <w:rFonts w:asciiTheme="majorHAnsi" w:hAnsiTheme="majorHAnsi" w:cs="Arial"/>
        </w:rPr>
        <w:t>Los aspectos no contemplados en el presente documento serán resueltos por la comisión responsable.</w:t>
      </w:r>
    </w:p>
    <w:p w:rsidR="001B30CD" w:rsidRPr="00093FCB" w:rsidRDefault="001B30CD" w:rsidP="001B30CD">
      <w:pPr>
        <w:pStyle w:val="Prrafodelista"/>
        <w:numPr>
          <w:ilvl w:val="0"/>
          <w:numId w:val="11"/>
        </w:numPr>
        <w:ind w:left="1560" w:hanging="426"/>
        <w:jc w:val="both"/>
        <w:rPr>
          <w:rFonts w:asciiTheme="majorHAnsi" w:hAnsiTheme="majorHAnsi" w:cs="Arial"/>
        </w:rPr>
      </w:pPr>
      <w:r w:rsidRPr="00093FCB">
        <w:rPr>
          <w:rFonts w:asciiTheme="majorHAnsi" w:hAnsiTheme="majorHAnsi" w:cs="Arial"/>
        </w:rPr>
        <w:t>Finalizada la actividad se elevará un informe a la dirección de la I.E. adjuntando las fichas de evaluación correspondiente.</w:t>
      </w:r>
    </w:p>
    <w:p w:rsidR="001B30CD" w:rsidRPr="00093FCB" w:rsidRDefault="001B30CD" w:rsidP="001B30CD">
      <w:pPr>
        <w:pStyle w:val="Prrafodelista"/>
        <w:numPr>
          <w:ilvl w:val="0"/>
          <w:numId w:val="11"/>
        </w:numPr>
        <w:ind w:left="1560" w:hanging="426"/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La comisión r</w:t>
      </w:r>
      <w:r w:rsidR="00EF58AF">
        <w:rPr>
          <w:rFonts w:asciiTheme="majorHAnsi" w:hAnsiTheme="majorHAnsi" w:cs="Arial"/>
          <w:color w:val="000000" w:themeColor="text1"/>
        </w:rPr>
        <w:t>esponsable de Educación ambiental y gestión del riesgo</w:t>
      </w:r>
      <w:r w:rsidRPr="00093FCB">
        <w:rPr>
          <w:rFonts w:asciiTheme="majorHAnsi" w:hAnsiTheme="majorHAnsi" w:cs="Arial"/>
          <w:color w:val="000000" w:themeColor="text1"/>
        </w:rPr>
        <w:t>, en coordinación con el personal Directivo, Jerárquico y  docente   de la institución educativa Glorioso “San Carlos” efectuarán el monitoreo y supervisión co</w:t>
      </w:r>
      <w:r w:rsidR="00C526A2" w:rsidRPr="00093FCB">
        <w:rPr>
          <w:rFonts w:asciiTheme="majorHAnsi" w:hAnsiTheme="majorHAnsi" w:cs="Arial"/>
          <w:color w:val="000000" w:themeColor="text1"/>
        </w:rPr>
        <w:t xml:space="preserve">rrespondiente en los lugares asignados a la sección para realizar la acción </w:t>
      </w:r>
      <w:r w:rsidR="00EF58AF">
        <w:rPr>
          <w:rFonts w:asciiTheme="majorHAnsi" w:hAnsiTheme="majorHAnsi" w:cs="Arial"/>
          <w:color w:val="000000" w:themeColor="text1"/>
        </w:rPr>
        <w:t>del compartir el plato o merienda</w:t>
      </w:r>
      <w:r w:rsidR="00C526A2" w:rsidRPr="00093FCB">
        <w:rPr>
          <w:rFonts w:asciiTheme="majorHAnsi" w:hAnsiTheme="majorHAnsi" w:cs="Arial"/>
          <w:color w:val="000000" w:themeColor="text1"/>
        </w:rPr>
        <w:t xml:space="preserve"> preparado por la sección; con la finalidad de</w:t>
      </w:r>
      <w:r w:rsidRPr="00093FCB">
        <w:rPr>
          <w:rFonts w:asciiTheme="majorHAnsi" w:hAnsiTheme="majorHAnsi" w:cs="Arial"/>
          <w:color w:val="000000" w:themeColor="text1"/>
        </w:rPr>
        <w:t xml:space="preserve"> verificar la importancia de los estilos de vida saludable. </w:t>
      </w:r>
    </w:p>
    <w:p w:rsidR="00424AB7" w:rsidRPr="00093FCB" w:rsidRDefault="00424AB7" w:rsidP="001B30CD">
      <w:pPr>
        <w:pStyle w:val="Prrafodelista"/>
        <w:numPr>
          <w:ilvl w:val="0"/>
          <w:numId w:val="11"/>
        </w:numPr>
        <w:ind w:left="1560" w:hanging="426"/>
        <w:jc w:val="both"/>
        <w:rPr>
          <w:rFonts w:asciiTheme="majorHAnsi" w:hAnsiTheme="majorHAnsi" w:cs="Arial"/>
          <w:color w:val="000000" w:themeColor="text1"/>
        </w:rPr>
      </w:pPr>
      <w:r w:rsidRPr="00093FCB">
        <w:rPr>
          <w:rFonts w:asciiTheme="majorHAnsi" w:hAnsiTheme="majorHAnsi" w:cs="Arial"/>
          <w:color w:val="000000" w:themeColor="text1"/>
        </w:rPr>
        <w:t>Finalizada la actividad se elevara un informe a la dirección de la I.E. adjuntando las fichas de evaluación.</w:t>
      </w:r>
    </w:p>
    <w:p w:rsidR="001B30CD" w:rsidRPr="00093FCB" w:rsidRDefault="001B30CD" w:rsidP="001B30CD">
      <w:pPr>
        <w:pStyle w:val="Prrafodelista"/>
        <w:spacing w:after="0" w:line="240" w:lineRule="auto"/>
        <w:ind w:left="993"/>
        <w:rPr>
          <w:rFonts w:asciiTheme="majorHAnsi" w:hAnsiTheme="majorHAnsi" w:cs="Arial"/>
        </w:rPr>
      </w:pPr>
    </w:p>
    <w:p w:rsidR="001B30CD" w:rsidRPr="00093FCB" w:rsidRDefault="001B30CD" w:rsidP="001B30CD">
      <w:pPr>
        <w:pStyle w:val="Prrafodelista"/>
        <w:rPr>
          <w:rFonts w:asciiTheme="majorHAnsi" w:hAnsiTheme="majorHAnsi" w:cs="Arial"/>
        </w:rPr>
      </w:pPr>
    </w:p>
    <w:p w:rsidR="001B30CD" w:rsidRPr="00564C1A" w:rsidRDefault="00564C1A" w:rsidP="00564C1A">
      <w:pPr>
        <w:ind w:left="3540"/>
        <w:rPr>
          <w:rFonts w:asciiTheme="majorHAnsi" w:hAnsiTheme="majorHAnsi" w:cs="Arial"/>
        </w:rPr>
      </w:pPr>
      <w:r w:rsidRPr="00564C1A">
        <w:rPr>
          <w:rFonts w:asciiTheme="majorHAnsi" w:hAnsiTheme="majorHAnsi" w:cs="Arial"/>
        </w:rPr>
        <w:t>Puno,  01 de Octubre</w:t>
      </w:r>
      <w:r w:rsidR="00EF58AF">
        <w:rPr>
          <w:rFonts w:asciiTheme="majorHAnsi" w:hAnsiTheme="majorHAnsi" w:cs="Arial"/>
        </w:rPr>
        <w:t xml:space="preserve"> del 2019</w:t>
      </w:r>
    </w:p>
    <w:p w:rsidR="001B30CD" w:rsidRPr="00CD7CF5" w:rsidRDefault="00CD7CF5" w:rsidP="00CD7CF5">
      <w:pPr>
        <w:pStyle w:val="Prrafodelista"/>
        <w:ind w:left="4248"/>
        <w:rPr>
          <w:rFonts w:asciiTheme="majorHAnsi" w:hAnsiTheme="majorHAnsi" w:cs="Arial"/>
        </w:rPr>
      </w:pPr>
      <w:r w:rsidRPr="00093FCB">
        <w:rPr>
          <w:rFonts w:asciiTheme="majorHAnsi" w:hAnsiTheme="majorHAnsi" w:cs="Arial"/>
        </w:rPr>
        <w:t>LA COMISIÓN</w:t>
      </w:r>
    </w:p>
    <w:p w:rsidR="00C526A2" w:rsidRDefault="00C526A2" w:rsidP="00C526A2">
      <w:r w:rsidRPr="00EF52CA">
        <w:rPr>
          <w:b/>
        </w:rPr>
        <w:t xml:space="preserve">          “P</w:t>
      </w:r>
      <w:r>
        <w:rPr>
          <w:b/>
        </w:rPr>
        <w:t>ARA LOGAR NUEVOS ESTILOS DE ALIMENTACION</w:t>
      </w:r>
      <w:r w:rsidRPr="00EF52CA">
        <w:rPr>
          <w:b/>
        </w:rPr>
        <w:t xml:space="preserve"> SALUDABLE</w:t>
      </w:r>
      <w:r>
        <w:t>”</w:t>
      </w:r>
    </w:p>
    <w:p w:rsidR="00C526A2" w:rsidRPr="003F56B3" w:rsidRDefault="00C526A2" w:rsidP="00CA3979">
      <w:pPr>
        <w:ind w:firstLine="708"/>
        <w:jc w:val="center"/>
        <w:rPr>
          <w:rFonts w:ascii="Algerian" w:hAnsi="Algerian"/>
        </w:rPr>
      </w:pPr>
      <w:r w:rsidRPr="003F56B3">
        <w:rPr>
          <w:rFonts w:ascii="Algerian" w:hAnsi="Algerian"/>
        </w:rPr>
        <w:t>COMISION CENTRAL DE ORGANIZACIÓN</w:t>
      </w:r>
    </w:p>
    <w:p w:rsidR="00C526A2" w:rsidRPr="003F56B3" w:rsidRDefault="000E6752" w:rsidP="00CA3979">
      <w:pPr>
        <w:ind w:firstLine="708"/>
        <w:jc w:val="center"/>
        <w:rPr>
          <w:rFonts w:ascii="Algerian" w:hAnsi="Algerian"/>
        </w:rPr>
      </w:pPr>
      <w:r>
        <w:rPr>
          <w:noProof/>
          <w:lang w:eastAsia="es-PE"/>
        </w:rPr>
        <w:drawing>
          <wp:anchor distT="0" distB="0" distL="114300" distR="114300" simplePos="0" relativeHeight="251671552" behindDoc="0" locked="0" layoutInCell="1" allowOverlap="1" wp14:anchorId="37F179EB" wp14:editId="45DF047D">
            <wp:simplePos x="0" y="0"/>
            <wp:positionH relativeFrom="column">
              <wp:posOffset>171450</wp:posOffset>
            </wp:positionH>
            <wp:positionV relativeFrom="paragraph">
              <wp:posOffset>34925</wp:posOffset>
            </wp:positionV>
            <wp:extent cx="485775" cy="561975"/>
            <wp:effectExtent l="171450" t="171450" r="161925" b="161925"/>
            <wp:wrapNone/>
            <wp:docPr id="6" name="Imagen 6" descr="http://4.bp.blogspot.com/-tisVx_hGGeI/TuVfOg8utgI/AAAAAAAAADc/93sMR5m9v1c/s220/INSIGNIA%2BAZUL1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http://4.bp.blogspot.com/-tisVx_hGGeI/TuVfOg8utgI/AAAAAAAAADc/93sMR5m9v1c/s220/INSIGNIA%2BAZUL1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66"/>
                      </a:solidFill>
                      <a:miter lim="800000"/>
                      <a:headEnd/>
                      <a:tailEnd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softEdge rad="12700"/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Ultra Bold" w:hAnsi="Gill Sans Ultra Bold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C1145" wp14:editId="24EF4016">
                <wp:simplePos x="0" y="0"/>
                <wp:positionH relativeFrom="column">
                  <wp:posOffset>737235</wp:posOffset>
                </wp:positionH>
                <wp:positionV relativeFrom="paragraph">
                  <wp:posOffset>15240</wp:posOffset>
                </wp:positionV>
                <wp:extent cx="3314700" cy="552450"/>
                <wp:effectExtent l="0" t="0" r="19050" b="19050"/>
                <wp:wrapNone/>
                <wp:docPr id="1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5245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8AF" w:rsidRPr="003F56B3" w:rsidRDefault="00EF58AF" w:rsidP="00EF58AF">
                            <w:pPr>
                              <w:ind w:left="60"/>
                              <w:jc w:val="center"/>
                              <w:rPr>
                                <w:rFonts w:ascii="Bernard MT Condensed" w:hAnsi="Bernard MT Condensed"/>
                                <w:color w:val="000000" w:themeColor="text1"/>
                                <w:sz w:val="24"/>
                                <w:szCs w:val="24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24"/>
                                <w:szCs w:val="24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  <w:t xml:space="preserve">I. </w:t>
                            </w:r>
                            <w:r w:rsidRPr="003F56B3">
                              <w:rPr>
                                <w:rFonts w:ascii="Bernard MT Condensed" w:hAnsi="Bernard MT Condensed"/>
                                <w:b/>
                                <w:color w:val="000000" w:themeColor="text1"/>
                                <w:sz w:val="24"/>
                                <w:szCs w:val="24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  <w:t>E. SECUNDARIA GLORIOSO “SAN CARLOS</w:t>
                            </w:r>
                            <w:r w:rsidRPr="003F56B3">
                              <w:rPr>
                                <w:rFonts w:ascii="Bernard MT Condensed" w:hAnsi="Bernard MT Condensed"/>
                                <w:color w:val="000000" w:themeColor="text1"/>
                                <w:sz w:val="24"/>
                                <w:szCs w:val="24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  <w:t xml:space="preserve">”  </w:t>
                            </w:r>
                          </w:p>
                          <w:p w:rsidR="00EF58AF" w:rsidRPr="00C85150" w:rsidRDefault="00EF58AF" w:rsidP="00EF58AF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Triangle">
                          <a:avLst>
                            <a:gd name="adj" fmla="val 479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C1145" id="Rectángulo 10" o:spid="_x0000_s1026" style="position:absolute;left:0;text-align:left;margin-left:58.05pt;margin-top:1.2pt;width:261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" strokecolor="#0070c0" strokeweight="1pt">
                <v:fill r:id="rId10" o:title="" recolor="t" rotate="t" type="tile"/>
                <v:textbox>
                  <w:txbxContent>
                    <w:p w:rsidR="00EF58AF" w:rsidRPr="003F56B3" w:rsidRDefault="00EF58AF" w:rsidP="00EF58AF">
                      <w:pPr>
                        <w:ind w:left="60"/>
                        <w:jc w:val="center"/>
                        <w:rPr>
                          <w:rFonts w:ascii="Bernard MT Condensed" w:hAnsi="Bernard MT Condensed"/>
                          <w:color w:val="000000" w:themeColor="text1"/>
                          <w:sz w:val="24"/>
                          <w:szCs w:val="24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000000" w:themeColor="text1"/>
                          <w:sz w:val="24"/>
                          <w:szCs w:val="24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  <w:t xml:space="preserve">I. </w:t>
                      </w:r>
                      <w:r w:rsidRPr="003F56B3">
                        <w:rPr>
                          <w:rFonts w:ascii="Bernard MT Condensed" w:hAnsi="Bernard MT Condensed"/>
                          <w:b/>
                          <w:color w:val="000000" w:themeColor="text1"/>
                          <w:sz w:val="24"/>
                          <w:szCs w:val="24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  <w:t>E. SECUNDARIA GLORIOSO “SAN CARLOS</w:t>
                      </w:r>
                      <w:r w:rsidRPr="003F56B3">
                        <w:rPr>
                          <w:rFonts w:ascii="Bernard MT Condensed" w:hAnsi="Bernard MT Condensed"/>
                          <w:color w:val="000000" w:themeColor="text1"/>
                          <w:sz w:val="24"/>
                          <w:szCs w:val="24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  <w:t xml:space="preserve">”  </w:t>
                      </w:r>
                    </w:p>
                    <w:p w:rsidR="00EF58AF" w:rsidRPr="00C85150" w:rsidRDefault="00EF58AF" w:rsidP="00EF58AF">
                      <w:pPr>
                        <w:jc w:val="center"/>
                        <w:rPr>
                          <w:rFonts w:ascii="Bernard MT Condensed" w:hAnsi="Bernard MT Condensed"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58AF">
        <w:rPr>
          <w:rFonts w:ascii="Algerian" w:hAnsi="Algerian"/>
        </w:rPr>
        <w:t>2019</w:t>
      </w:r>
    </w:p>
    <w:p w:rsidR="00EF58AF" w:rsidRPr="003F56B3" w:rsidRDefault="00EF58AF" w:rsidP="00EF58AF">
      <w:pPr>
        <w:ind w:firstLine="708"/>
        <w:rPr>
          <w:rFonts w:ascii="Algerian" w:hAnsi="Algerian"/>
        </w:rPr>
      </w:pPr>
      <w:r w:rsidRPr="003F56B3">
        <w:rPr>
          <w:rFonts w:ascii="Algerian" w:hAnsi="Algerian"/>
        </w:rPr>
        <w:t xml:space="preserve">                                  </w:t>
      </w:r>
    </w:p>
    <w:p w:rsidR="00C526A2" w:rsidRDefault="00C526A2" w:rsidP="00C526A2"/>
    <w:p w:rsidR="00C526A2" w:rsidRDefault="00C526A2" w:rsidP="00C526A2"/>
    <w:p w:rsidR="00C526A2" w:rsidRDefault="00093FCB" w:rsidP="00C526A2">
      <w:pPr>
        <w:jc w:val="center"/>
        <w:rPr>
          <w:rFonts w:ascii="Gill Sans Ultra Bold" w:hAnsi="Gill Sans Ultra Bold"/>
        </w:rPr>
      </w:pPr>
      <w:r>
        <w:rPr>
          <w:rFonts w:ascii="Gill Sans Ultra Bold" w:hAnsi="Gill Sans Ultra Bold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2189D" wp14:editId="25073F50">
                <wp:simplePos x="0" y="0"/>
                <wp:positionH relativeFrom="column">
                  <wp:posOffset>437623</wp:posOffset>
                </wp:positionH>
                <wp:positionV relativeFrom="paragraph">
                  <wp:posOffset>79471</wp:posOffset>
                </wp:positionV>
                <wp:extent cx="3533775" cy="552450"/>
                <wp:effectExtent l="0" t="0" r="28575" b="19050"/>
                <wp:wrapNone/>
                <wp:docPr id="3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55245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26A2" w:rsidRPr="003F56B3" w:rsidRDefault="00EF58AF" w:rsidP="00C526A2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olor w:val="002060"/>
                                <w:sz w:val="24"/>
                                <w:szCs w:val="24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color w:val="008000"/>
                                <w:sz w:val="24"/>
                                <w:szCs w:val="24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  <w:t>IV</w:t>
                            </w:r>
                            <w:r w:rsidR="00C526A2">
                              <w:rPr>
                                <w:rFonts w:ascii="Bernard MT Condensed" w:hAnsi="Bernard MT Condensed"/>
                                <w:b/>
                                <w:color w:val="008000"/>
                                <w:sz w:val="24"/>
                                <w:szCs w:val="24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="00C526A2" w:rsidRPr="003F56B3">
                              <w:rPr>
                                <w:rFonts w:ascii="Bernard MT Condensed" w:hAnsi="Bernard MT Condensed"/>
                                <w:b/>
                                <w:color w:val="002060"/>
                                <w:sz w:val="24"/>
                                <w:szCs w:val="24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  <w:t xml:space="preserve">CONCURSO </w:t>
                            </w:r>
                            <w:r w:rsidR="00C526A2" w:rsidRPr="003F56B3">
                              <w:rPr>
                                <w:rFonts w:ascii="Bernard MT Condensed" w:hAnsi="Bernard MT Condensed"/>
                                <w:b/>
                                <w:color w:val="FF0000"/>
                                <w:sz w:val="24"/>
                                <w:szCs w:val="24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  <w:t xml:space="preserve">GASTRONOMICO </w:t>
                            </w:r>
                            <w:r w:rsidR="00C526A2" w:rsidRPr="003F56B3">
                              <w:rPr>
                                <w:rFonts w:ascii="Bernard MT Condensed" w:hAnsi="Bernard MT Condensed"/>
                                <w:b/>
                                <w:color w:val="FFFF00"/>
                                <w:sz w:val="24"/>
                                <w:szCs w:val="24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  <w:t>CAROLINO</w:t>
                            </w:r>
                          </w:p>
                          <w:p w:rsidR="00C526A2" w:rsidRDefault="00C526A2" w:rsidP="00C526A2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1F3864" w:themeColor="accent5" w:themeShade="80"/>
                                <w:sz w:val="24"/>
                                <w:szCs w:val="24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</w:pPr>
                            <w:r w:rsidRPr="005209BE">
                              <w:rPr>
                                <w:rFonts w:ascii="Bernard MT Condensed" w:hAnsi="Bernard MT Condensed"/>
                                <w:color w:val="008000"/>
                                <w:sz w:val="24"/>
                                <w:szCs w:val="24"/>
                                <w14:reflection w14:blurRad="6350" w14:stA="55000" w14:stPos="0" w14:endA="50" w14:endPos="85000" w14:dist="29997" w14:dir="5400000" w14:fadeDir="5400000" w14:sx="100000" w14:sy="-100000" w14:kx="0" w14:ky="0" w14:algn="bl"/>
                              </w:rPr>
                              <w:t xml:space="preserve">  </w:t>
                            </w:r>
                          </w:p>
                          <w:p w:rsidR="00C526A2" w:rsidRPr="00C85150" w:rsidRDefault="00C526A2" w:rsidP="00C526A2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2189D" id="Rectángulo 36" o:spid="_x0000_s1027" style="position:absolute;left:0;text-align:left;margin-left:34.45pt;margin-top:6.25pt;width:278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" strokecolor="#92d050" strokeweight="1pt">
                <v:fill r:id="rId10" o:title="" recolor="t" rotate="t" type="tile"/>
                <v:textbox>
                  <w:txbxContent>
                    <w:p w:rsidR="00C526A2" w:rsidRPr="003F56B3" w:rsidRDefault="00EF58AF" w:rsidP="00C526A2">
                      <w:pPr>
                        <w:jc w:val="center"/>
                        <w:rPr>
                          <w:rFonts w:ascii="Bernard MT Condensed" w:hAnsi="Bernard MT Condensed"/>
                          <w:b/>
                          <w:color w:val="002060"/>
                          <w:sz w:val="24"/>
                          <w:szCs w:val="24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color w:val="008000"/>
                          <w:sz w:val="24"/>
                          <w:szCs w:val="24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  <w:t>IV</w:t>
                      </w:r>
                      <w:r w:rsidR="00C526A2">
                        <w:rPr>
                          <w:rFonts w:ascii="Bernard MT Condensed" w:hAnsi="Bernard MT Condensed"/>
                          <w:b/>
                          <w:color w:val="008000"/>
                          <w:sz w:val="24"/>
                          <w:szCs w:val="24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  <w:t xml:space="preserve"> </w:t>
                      </w:r>
                      <w:r w:rsidR="00C526A2" w:rsidRPr="003F56B3">
                        <w:rPr>
                          <w:rFonts w:ascii="Bernard MT Condensed" w:hAnsi="Bernard MT Condensed"/>
                          <w:b/>
                          <w:color w:val="002060"/>
                          <w:sz w:val="24"/>
                          <w:szCs w:val="24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  <w:t xml:space="preserve">CONCURSO </w:t>
                      </w:r>
                      <w:r w:rsidR="00C526A2" w:rsidRPr="003F56B3">
                        <w:rPr>
                          <w:rFonts w:ascii="Bernard MT Condensed" w:hAnsi="Bernard MT Condensed"/>
                          <w:b/>
                          <w:color w:val="FF0000"/>
                          <w:sz w:val="24"/>
                          <w:szCs w:val="24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  <w:t xml:space="preserve">GASTRONOMICO </w:t>
                      </w:r>
                      <w:r w:rsidR="00C526A2" w:rsidRPr="003F56B3">
                        <w:rPr>
                          <w:rFonts w:ascii="Bernard MT Condensed" w:hAnsi="Bernard MT Condensed"/>
                          <w:b/>
                          <w:color w:val="FFFF00"/>
                          <w:sz w:val="24"/>
                          <w:szCs w:val="24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  <w:t>CAROLINO</w:t>
                      </w:r>
                    </w:p>
                    <w:p w:rsidR="00C526A2" w:rsidRDefault="00C526A2" w:rsidP="00C526A2">
                      <w:pPr>
                        <w:jc w:val="center"/>
                        <w:rPr>
                          <w:rFonts w:ascii="Bernard MT Condensed" w:hAnsi="Bernard MT Condensed"/>
                          <w:color w:val="1F3864" w:themeColor="accent5" w:themeShade="80"/>
                          <w:sz w:val="24"/>
                          <w:szCs w:val="24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</w:pPr>
                      <w:r w:rsidRPr="005209BE">
                        <w:rPr>
                          <w:rFonts w:ascii="Bernard MT Condensed" w:hAnsi="Bernard MT Condensed"/>
                          <w:color w:val="008000"/>
                          <w:sz w:val="24"/>
                          <w:szCs w:val="24"/>
                          <w14:reflection w14:blurRad="6350" w14:stA="55000" w14:stPos="0" w14:endA="50" w14:endPos="85000" w14:dist="29997" w14:dir="5400000" w14:fadeDir="5400000" w14:sx="100000" w14:sy="-100000" w14:kx="0" w14:ky="0" w14:algn="bl"/>
                        </w:rPr>
                        <w:t xml:space="preserve">  </w:t>
                      </w:r>
                    </w:p>
                    <w:p w:rsidR="00C526A2" w:rsidRPr="00C85150" w:rsidRDefault="00C526A2" w:rsidP="00C526A2">
                      <w:pPr>
                        <w:jc w:val="center"/>
                        <w:rPr>
                          <w:rFonts w:ascii="Bernard MT Condensed" w:hAnsi="Bernard MT Condensed"/>
                          <w:color w:val="1F3864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26A2">
        <w:t xml:space="preserve">       </w:t>
      </w:r>
    </w:p>
    <w:p w:rsidR="00C526A2" w:rsidRPr="004B7C56" w:rsidRDefault="00C526A2" w:rsidP="00C526A2">
      <w:pPr>
        <w:rPr>
          <w:rFonts w:ascii="Gill Sans Ultra Bold" w:hAnsi="Gill Sans Ultra Bold"/>
        </w:rPr>
      </w:pPr>
    </w:p>
    <w:p w:rsidR="00C526A2" w:rsidRPr="00A15726" w:rsidRDefault="00C526A2" w:rsidP="00C526A2"/>
    <w:p w:rsidR="00C526A2" w:rsidRPr="00A15726" w:rsidRDefault="00C526A2" w:rsidP="00C526A2">
      <w:pPr>
        <w:spacing w:after="0" w:line="240" w:lineRule="auto"/>
      </w:pPr>
    </w:p>
    <w:p w:rsidR="00C526A2" w:rsidRDefault="00093FCB" w:rsidP="00C526A2">
      <w:pPr>
        <w:spacing w:after="0" w:line="240" w:lineRule="auto"/>
        <w:rPr>
          <w:sz w:val="16"/>
          <w:szCs w:val="16"/>
        </w:rPr>
      </w:pPr>
      <w:r>
        <w:rPr>
          <w:noProof/>
          <w:lang w:eastAsia="es-PE"/>
        </w:rPr>
        <w:drawing>
          <wp:anchor distT="0" distB="0" distL="114300" distR="114300" simplePos="0" relativeHeight="251668480" behindDoc="0" locked="0" layoutInCell="1" allowOverlap="1" wp14:anchorId="4D77727F" wp14:editId="7A705411">
            <wp:simplePos x="0" y="0"/>
            <wp:positionH relativeFrom="column">
              <wp:posOffset>610870</wp:posOffset>
            </wp:positionH>
            <wp:positionV relativeFrom="paragraph">
              <wp:posOffset>95250</wp:posOffset>
            </wp:positionV>
            <wp:extent cx="3314700" cy="2740025"/>
            <wp:effectExtent l="0" t="0" r="0" b="317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4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6A2" w:rsidRPr="004B4ADA">
        <w:rPr>
          <w:sz w:val="16"/>
          <w:szCs w:val="16"/>
        </w:rPr>
        <w:t xml:space="preserve">                                                       </w:t>
      </w:r>
    </w:p>
    <w:p w:rsidR="00C526A2" w:rsidRPr="00C6303B" w:rsidRDefault="00C526A2" w:rsidP="00C526A2">
      <w:pPr>
        <w:spacing w:after="0" w:line="240" w:lineRule="auto"/>
        <w:jc w:val="center"/>
        <w:rPr>
          <w:rFonts w:ascii="Algerian" w:hAnsi="Algerian" w:cs="Aharoni"/>
          <w:b/>
          <w:bCs/>
          <w:color w:val="404040" w:themeColor="text1" w:themeTint="BF"/>
          <w:sz w:val="28"/>
          <w:szCs w:val="28"/>
          <w:u w:val="single"/>
        </w:rPr>
      </w:pPr>
      <w:r>
        <w:rPr>
          <w:rFonts w:ascii="Algerian" w:hAnsi="Algerian" w:cs="Aharoni"/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</w:p>
    <w:p w:rsidR="00C526A2" w:rsidRDefault="00C526A2" w:rsidP="00C526A2">
      <w:r>
        <w:t xml:space="preserve"> </w:t>
      </w:r>
    </w:p>
    <w:p w:rsidR="00C526A2" w:rsidRDefault="00C526A2" w:rsidP="00C526A2">
      <w:r>
        <w:rPr>
          <w:noProof/>
          <w:lang w:eastAsia="es-PE"/>
        </w:rPr>
        <w:t xml:space="preserve">               </w:t>
      </w:r>
    </w:p>
    <w:p w:rsidR="001B30CD" w:rsidRDefault="001B30CD" w:rsidP="001B30CD">
      <w:pPr>
        <w:pStyle w:val="Prrafodelista"/>
        <w:ind w:left="4248"/>
        <w:rPr>
          <w:rFonts w:asciiTheme="majorHAnsi" w:hAnsiTheme="majorHAnsi" w:cs="Arial"/>
        </w:rPr>
      </w:pPr>
    </w:p>
    <w:p w:rsidR="001B30CD" w:rsidRDefault="001B30CD" w:rsidP="001B30CD">
      <w:pPr>
        <w:pStyle w:val="Prrafodelista"/>
        <w:ind w:left="4248"/>
        <w:rPr>
          <w:rFonts w:asciiTheme="majorHAnsi" w:hAnsiTheme="majorHAnsi" w:cs="Arial"/>
        </w:rPr>
      </w:pPr>
    </w:p>
    <w:p w:rsidR="001B30CD" w:rsidRDefault="001B30CD" w:rsidP="001B30CD">
      <w:pPr>
        <w:pStyle w:val="Prrafodelista"/>
        <w:ind w:left="4248"/>
        <w:rPr>
          <w:rFonts w:asciiTheme="majorHAnsi" w:hAnsiTheme="majorHAnsi" w:cs="Arial"/>
        </w:rPr>
      </w:pPr>
    </w:p>
    <w:p w:rsidR="001B30CD" w:rsidRDefault="001B30CD"/>
    <w:p w:rsidR="009B40C2" w:rsidRDefault="009B40C2"/>
    <w:p w:rsidR="009B40C2" w:rsidRDefault="009B40C2"/>
    <w:p w:rsidR="009B40C2" w:rsidRDefault="009B40C2"/>
    <w:p w:rsidR="009B40C2" w:rsidRDefault="009B40C2"/>
    <w:p w:rsidR="009B40C2" w:rsidRDefault="009B40C2"/>
    <w:p w:rsidR="009B40C2" w:rsidRDefault="009B40C2"/>
    <w:p w:rsidR="009B40C2" w:rsidRDefault="009B40C2"/>
    <w:p w:rsidR="009B40C2" w:rsidRDefault="009B40C2"/>
    <w:p w:rsidR="009B40C2" w:rsidRDefault="009B40C2"/>
    <w:p w:rsidR="009B40C2" w:rsidRDefault="009B40C2"/>
    <w:p w:rsidR="009B40C2" w:rsidRDefault="009B40C2"/>
    <w:p w:rsidR="009B40C2" w:rsidRDefault="009B40C2"/>
    <w:p w:rsidR="009B40C2" w:rsidRDefault="009B40C2"/>
    <w:p w:rsidR="009B40C2" w:rsidRPr="004B7C56" w:rsidRDefault="009B40C2" w:rsidP="009B40C2">
      <w:pPr>
        <w:rPr>
          <w:rFonts w:ascii="Gill Sans Ultra Bold" w:hAnsi="Gill Sans Ultra Bold"/>
        </w:rPr>
      </w:pPr>
    </w:p>
    <w:p w:rsidR="009B40C2" w:rsidRPr="00A15726" w:rsidRDefault="009B40C2" w:rsidP="009B40C2"/>
    <w:p w:rsidR="009B40C2" w:rsidRPr="00A15726" w:rsidRDefault="009B40C2" w:rsidP="009B40C2">
      <w:pPr>
        <w:spacing w:after="0" w:line="240" w:lineRule="auto"/>
      </w:pPr>
    </w:p>
    <w:p w:rsidR="009B40C2" w:rsidRDefault="009B40C2" w:rsidP="009B40C2">
      <w:pPr>
        <w:spacing w:after="0" w:line="240" w:lineRule="auto"/>
        <w:rPr>
          <w:sz w:val="16"/>
          <w:szCs w:val="16"/>
        </w:rPr>
      </w:pPr>
      <w:r w:rsidRPr="004B4ADA">
        <w:rPr>
          <w:sz w:val="16"/>
          <w:szCs w:val="16"/>
        </w:rPr>
        <w:t xml:space="preserve">                                                       </w:t>
      </w:r>
    </w:p>
    <w:p w:rsidR="009B40C2" w:rsidRPr="00C6303B" w:rsidRDefault="009B40C2" w:rsidP="009B40C2">
      <w:pPr>
        <w:spacing w:after="0" w:line="240" w:lineRule="auto"/>
        <w:jc w:val="center"/>
        <w:rPr>
          <w:rFonts w:ascii="Algerian" w:hAnsi="Algerian" w:cs="Aharoni"/>
          <w:b/>
          <w:bCs/>
          <w:color w:val="404040" w:themeColor="text1" w:themeTint="BF"/>
          <w:sz w:val="28"/>
          <w:szCs w:val="28"/>
          <w:u w:val="single"/>
        </w:rPr>
      </w:pPr>
      <w:r>
        <w:rPr>
          <w:rFonts w:ascii="Algerian" w:hAnsi="Algerian" w:cs="Aharoni"/>
          <w:b/>
          <w:bCs/>
          <w:color w:val="404040" w:themeColor="text1" w:themeTint="BF"/>
          <w:sz w:val="24"/>
          <w:szCs w:val="24"/>
          <w:u w:val="single"/>
        </w:rPr>
        <w:t xml:space="preserve"> </w:t>
      </w:r>
    </w:p>
    <w:p w:rsidR="009B40C2" w:rsidRDefault="009B40C2">
      <w:r>
        <w:t xml:space="preserve"> </w:t>
      </w:r>
    </w:p>
    <w:p w:rsidR="009B40C2" w:rsidRDefault="00EF52CA">
      <w:r>
        <w:rPr>
          <w:noProof/>
          <w:lang w:eastAsia="es-PE"/>
        </w:rPr>
        <w:t xml:space="preserve">               </w:t>
      </w:r>
    </w:p>
    <w:p w:rsidR="009B40C2" w:rsidRPr="003F56B3" w:rsidRDefault="009B40C2" w:rsidP="003F56B3">
      <w:pPr>
        <w:ind w:firstLine="708"/>
        <w:rPr>
          <w:rFonts w:ascii="Algerian" w:hAnsi="Algerian"/>
        </w:rPr>
      </w:pPr>
    </w:p>
    <w:sectPr w:rsidR="009B40C2" w:rsidRPr="003F56B3" w:rsidSect="008F052B">
      <w:footerReference w:type="default" r:id="rId12"/>
      <w:pgSz w:w="16838" w:h="11906" w:orient="landscape" w:code="9"/>
      <w:pgMar w:top="1418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16" w:rsidRDefault="005D4B16" w:rsidP="00093FCB">
      <w:pPr>
        <w:spacing w:after="0" w:line="240" w:lineRule="auto"/>
      </w:pPr>
      <w:r>
        <w:separator/>
      </w:r>
    </w:p>
  </w:endnote>
  <w:endnote w:type="continuationSeparator" w:id="0">
    <w:p w:rsidR="005D4B16" w:rsidRDefault="005D4B16" w:rsidP="0009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FCB" w:rsidRPr="00143E11" w:rsidRDefault="00093FCB">
    <w:pPr>
      <w:pStyle w:val="Piedepgina"/>
      <w:rPr>
        <w:rFonts w:ascii="Arabic Typesetting" w:hAnsi="Arabic Typesetting" w:cs="Arabic Typesettin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16" w:rsidRDefault="005D4B16" w:rsidP="00093FCB">
      <w:pPr>
        <w:spacing w:after="0" w:line="240" w:lineRule="auto"/>
      </w:pPr>
      <w:r>
        <w:separator/>
      </w:r>
    </w:p>
  </w:footnote>
  <w:footnote w:type="continuationSeparator" w:id="0">
    <w:p w:rsidR="005D4B16" w:rsidRDefault="005D4B16" w:rsidP="0009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862"/>
    <w:multiLevelType w:val="hybridMultilevel"/>
    <w:tmpl w:val="D6869536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856F51"/>
    <w:multiLevelType w:val="hybridMultilevel"/>
    <w:tmpl w:val="753C0316"/>
    <w:lvl w:ilvl="0" w:tplc="280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1DA44AD8"/>
    <w:multiLevelType w:val="hybridMultilevel"/>
    <w:tmpl w:val="0DEEE54A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59299C"/>
    <w:multiLevelType w:val="hybridMultilevel"/>
    <w:tmpl w:val="F612DA30"/>
    <w:lvl w:ilvl="0" w:tplc="280A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8CA782F"/>
    <w:multiLevelType w:val="hybridMultilevel"/>
    <w:tmpl w:val="44108F4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5A1502"/>
    <w:multiLevelType w:val="hybridMultilevel"/>
    <w:tmpl w:val="3E8E5736"/>
    <w:lvl w:ilvl="0" w:tplc="5E00A8BC">
      <w:start w:val="1"/>
      <w:numFmt w:val="upperRoman"/>
      <w:lvlText w:val="%1."/>
      <w:lvlJc w:val="left"/>
      <w:pPr>
        <w:ind w:left="142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CA56A0"/>
    <w:multiLevelType w:val="multilevel"/>
    <w:tmpl w:val="4DC2660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4B4B37C8"/>
    <w:multiLevelType w:val="hybridMultilevel"/>
    <w:tmpl w:val="7418424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31D497F"/>
    <w:multiLevelType w:val="hybridMultilevel"/>
    <w:tmpl w:val="17B4C65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5FF3D9D"/>
    <w:multiLevelType w:val="hybridMultilevel"/>
    <w:tmpl w:val="D78CBE9A"/>
    <w:lvl w:ilvl="0" w:tplc="5E00A8BC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343346F"/>
    <w:multiLevelType w:val="hybridMultilevel"/>
    <w:tmpl w:val="71765438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831312C"/>
    <w:multiLevelType w:val="hybridMultilevel"/>
    <w:tmpl w:val="1E0E429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C5E77CB"/>
    <w:multiLevelType w:val="hybridMultilevel"/>
    <w:tmpl w:val="0A5EF9E0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F46084"/>
    <w:multiLevelType w:val="hybridMultilevel"/>
    <w:tmpl w:val="C1347346"/>
    <w:lvl w:ilvl="0" w:tplc="2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9B"/>
    <w:rsid w:val="0001491E"/>
    <w:rsid w:val="0006749B"/>
    <w:rsid w:val="000674E8"/>
    <w:rsid w:val="00071B0B"/>
    <w:rsid w:val="00075648"/>
    <w:rsid w:val="00093FCB"/>
    <w:rsid w:val="000A1091"/>
    <w:rsid w:val="000E449E"/>
    <w:rsid w:val="000E6752"/>
    <w:rsid w:val="00143E11"/>
    <w:rsid w:val="001A0ED1"/>
    <w:rsid w:val="001B30CD"/>
    <w:rsid w:val="00237030"/>
    <w:rsid w:val="003D63E9"/>
    <w:rsid w:val="003F56B3"/>
    <w:rsid w:val="00424AB7"/>
    <w:rsid w:val="004740B9"/>
    <w:rsid w:val="00564C1A"/>
    <w:rsid w:val="005D4B16"/>
    <w:rsid w:val="00651F32"/>
    <w:rsid w:val="00770AB9"/>
    <w:rsid w:val="0081506B"/>
    <w:rsid w:val="008259A5"/>
    <w:rsid w:val="008F052B"/>
    <w:rsid w:val="00977FF6"/>
    <w:rsid w:val="009A5C21"/>
    <w:rsid w:val="009B40C2"/>
    <w:rsid w:val="009E002E"/>
    <w:rsid w:val="009F50AF"/>
    <w:rsid w:val="00A15726"/>
    <w:rsid w:val="00A65482"/>
    <w:rsid w:val="00AE7CCF"/>
    <w:rsid w:val="00B450B6"/>
    <w:rsid w:val="00C526A2"/>
    <w:rsid w:val="00C84892"/>
    <w:rsid w:val="00CA3979"/>
    <w:rsid w:val="00CD7CF5"/>
    <w:rsid w:val="00D23E17"/>
    <w:rsid w:val="00DA31EA"/>
    <w:rsid w:val="00DD247D"/>
    <w:rsid w:val="00E053D6"/>
    <w:rsid w:val="00EA207D"/>
    <w:rsid w:val="00EA282D"/>
    <w:rsid w:val="00EF52CA"/>
    <w:rsid w:val="00E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D2B5A9-8A07-4854-8DBC-0A483692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F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77F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77F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977F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6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3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FCB"/>
  </w:style>
  <w:style w:type="paragraph" w:styleId="Piedepgina">
    <w:name w:val="footer"/>
    <w:basedOn w:val="Normal"/>
    <w:link w:val="PiedepginaCar"/>
    <w:uiPriority w:val="99"/>
    <w:unhideWhenUsed/>
    <w:rsid w:val="00093F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BE4A-E3B4-4690-A989-4B71D808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1355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2019-10-01T22:37:00Z</cp:lastPrinted>
  <dcterms:created xsi:type="dcterms:W3CDTF">2019-09-30T17:08:00Z</dcterms:created>
  <dcterms:modified xsi:type="dcterms:W3CDTF">2019-10-01T22:43:00Z</dcterms:modified>
</cp:coreProperties>
</file>